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C26E" w14:textId="3F91D56D" w:rsidR="00D160EE" w:rsidRDefault="00D160EE" w:rsidP="005020BF">
      <w:pPr>
        <w:spacing w:after="240"/>
        <w:rPr>
          <w:b/>
        </w:rPr>
      </w:pPr>
      <w:r>
        <w:rPr>
          <w:noProof/>
          <w:lang w:eastAsia="en-GB"/>
        </w:rPr>
        <w:drawing>
          <wp:anchor distT="0" distB="0" distL="114300" distR="114300" simplePos="0" relativeHeight="251699712" behindDoc="0" locked="0" layoutInCell="1" allowOverlap="1" wp14:anchorId="17136E37" wp14:editId="0FB3A627">
            <wp:simplePos x="0" y="0"/>
            <wp:positionH relativeFrom="margin">
              <wp:align>center</wp:align>
            </wp:positionH>
            <wp:positionV relativeFrom="margin">
              <wp:posOffset>3060700</wp:posOffset>
            </wp:positionV>
            <wp:extent cx="3931200" cy="900000"/>
            <wp:effectExtent l="0" t="0" r="0" b="0"/>
            <wp:wrapSquare wrapText="bothSides"/>
            <wp:docPr id="84"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12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700736" behindDoc="0" locked="0" layoutInCell="1" allowOverlap="1" wp14:anchorId="2EBAA5E4" wp14:editId="65320448">
                <wp:simplePos x="0" y="0"/>
                <wp:positionH relativeFrom="margin">
                  <wp:align>center</wp:align>
                </wp:positionH>
                <wp:positionV relativeFrom="margin">
                  <wp:posOffset>4140835</wp:posOffset>
                </wp:positionV>
                <wp:extent cx="6840000" cy="2340000"/>
                <wp:effectExtent l="0" t="0" r="0" b="3175"/>
                <wp:wrapSquare wrapText="bothSides"/>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0" cy="2340000"/>
                        </a:xfrm>
                        <a:prstGeom prst="rect">
                          <a:avLst/>
                        </a:prstGeom>
                        <a:solidFill>
                          <a:srgbClr val="FFFFFF"/>
                        </a:solidFill>
                        <a:ln w="9525">
                          <a:noFill/>
                          <a:miter lim="800000"/>
                          <a:headEnd/>
                          <a:tailEnd/>
                        </a:ln>
                      </wps:spPr>
                      <wps:txbx>
                        <w:txbxContent>
                          <w:p w14:paraId="0BE62C5B" w14:textId="0DEF0735" w:rsidR="00D160EE" w:rsidRPr="00164B0D" w:rsidRDefault="00164B0D" w:rsidP="00D160EE">
                            <w:pPr>
                              <w:jc w:val="center"/>
                              <w:rPr>
                                <w:rFonts w:ascii="Calibri" w:hAnsi="Calibri" w:cs="Calibri"/>
                                <w:b/>
                                <w:sz w:val="88"/>
                                <w:szCs w:val="88"/>
                              </w:rPr>
                            </w:pPr>
                            <w:r>
                              <w:rPr>
                                <w:rFonts w:ascii="Calibri" w:hAnsi="Calibri" w:cs="Calibri"/>
                                <w:b/>
                                <w:sz w:val="88"/>
                                <w:szCs w:val="88"/>
                              </w:rPr>
                              <w:t>S</w:t>
                            </w:r>
                            <w:r w:rsidRPr="00164B0D">
                              <w:rPr>
                                <w:rFonts w:ascii="Calibri" w:hAnsi="Calibri" w:cs="Calibri"/>
                                <w:b/>
                                <w:sz w:val="88"/>
                                <w:szCs w:val="88"/>
                              </w:rPr>
                              <w:t xml:space="preserve">tudent </w:t>
                            </w:r>
                            <w:r>
                              <w:rPr>
                                <w:rFonts w:ascii="Calibri" w:hAnsi="Calibri" w:cs="Calibri"/>
                                <w:b/>
                                <w:sz w:val="88"/>
                                <w:szCs w:val="88"/>
                              </w:rPr>
                              <w:t xml:space="preserve">placements and other vocational opportunities during studies </w:t>
                            </w:r>
                            <w:r w:rsidRPr="00164B0D">
                              <w:rPr>
                                <w:rFonts w:ascii="Calibri" w:hAnsi="Calibri" w:cs="Calibri"/>
                                <w:b/>
                                <w:sz w:val="88"/>
                                <w:szCs w:val="88"/>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BAA5E4" id="_x0000_t202" coordsize="21600,21600" o:spt="202" path="m,l,21600r21600,l21600,xe">
                <v:stroke joinstyle="miter"/>
                <v:path gradientshapeok="t" o:connecttype="rect"/>
              </v:shapetype>
              <v:shape id="Text Box 2" o:spid="_x0000_s1026" type="#_x0000_t202" style="position:absolute;margin-left:0;margin-top:326.05pt;width:538.6pt;height:184.25pt;z-index:25170073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" stroked="f">
                <v:textbox inset="0,0,0,0">
                  <w:txbxContent>
                    <w:p w14:paraId="0BE62C5B" w14:textId="0DEF0735" w:rsidR="00D160EE" w:rsidRPr="00164B0D" w:rsidRDefault="00164B0D" w:rsidP="00D160EE">
                      <w:pPr>
                        <w:jc w:val="center"/>
                        <w:rPr>
                          <w:rFonts w:ascii="Calibri" w:hAnsi="Calibri" w:cs="Calibri"/>
                          <w:b/>
                          <w:sz w:val="88"/>
                          <w:szCs w:val="88"/>
                        </w:rPr>
                      </w:pPr>
                      <w:r>
                        <w:rPr>
                          <w:rFonts w:ascii="Calibri" w:hAnsi="Calibri" w:cs="Calibri"/>
                          <w:b/>
                          <w:sz w:val="88"/>
                          <w:szCs w:val="88"/>
                        </w:rPr>
                        <w:t>S</w:t>
                      </w:r>
                      <w:r w:rsidRPr="00164B0D">
                        <w:rPr>
                          <w:rFonts w:ascii="Calibri" w:hAnsi="Calibri" w:cs="Calibri"/>
                          <w:b/>
                          <w:sz w:val="88"/>
                          <w:szCs w:val="88"/>
                        </w:rPr>
                        <w:t xml:space="preserve">tudent </w:t>
                      </w:r>
                      <w:r>
                        <w:rPr>
                          <w:rFonts w:ascii="Calibri" w:hAnsi="Calibri" w:cs="Calibri"/>
                          <w:b/>
                          <w:sz w:val="88"/>
                          <w:szCs w:val="88"/>
                        </w:rPr>
                        <w:t xml:space="preserve">placements and other vocational opportunities during studies </w:t>
                      </w:r>
                      <w:r w:rsidRPr="00164B0D">
                        <w:rPr>
                          <w:rFonts w:ascii="Calibri" w:hAnsi="Calibri" w:cs="Calibri"/>
                          <w:b/>
                          <w:sz w:val="88"/>
                          <w:szCs w:val="88"/>
                        </w:rPr>
                        <w:t xml:space="preserve"> </w:t>
                      </w:r>
                    </w:p>
                  </w:txbxContent>
                </v:textbox>
                <w10:wrap type="square" anchorx="margin" anchory="margin"/>
              </v:shape>
            </w:pict>
          </mc:Fallback>
        </mc:AlternateContent>
      </w:r>
      <w:r>
        <w:rPr>
          <w:noProof/>
          <w:lang w:eastAsia="en-GB"/>
        </w:rPr>
        <mc:AlternateContent>
          <mc:Choice Requires="wps">
            <w:drawing>
              <wp:anchor distT="45720" distB="45720" distL="114300" distR="114300" simplePos="0" relativeHeight="251701760" behindDoc="0" locked="0" layoutInCell="1" allowOverlap="1" wp14:anchorId="6D668E0C" wp14:editId="5B91BD6E">
                <wp:simplePos x="0" y="0"/>
                <wp:positionH relativeFrom="margin">
                  <wp:align>center</wp:align>
                </wp:positionH>
                <wp:positionV relativeFrom="margin">
                  <wp:posOffset>6661150</wp:posOffset>
                </wp:positionV>
                <wp:extent cx="4320000" cy="540000"/>
                <wp:effectExtent l="0" t="0" r="23495" b="12700"/>
                <wp:wrapSquare wrapText="bothSides"/>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0" cy="540000"/>
                        </a:xfrm>
                        <a:prstGeom prst="rect">
                          <a:avLst/>
                        </a:prstGeom>
                        <a:solidFill>
                          <a:sysClr val="windowText" lastClr="000000"/>
                        </a:solidFill>
                        <a:ln w="9525">
                          <a:solidFill>
                            <a:srgbClr val="000000"/>
                          </a:solidFill>
                          <a:miter lim="800000"/>
                          <a:headEnd/>
                          <a:tailEnd/>
                        </a:ln>
                      </wps:spPr>
                      <wps:txbx>
                        <w:txbxContent>
                          <w:p w14:paraId="1840468C" w14:textId="2DCA0B2D" w:rsidR="00D160EE" w:rsidRPr="00D160EE" w:rsidRDefault="00164B0D" w:rsidP="00164B0D">
                            <w:pPr>
                              <w:spacing w:after="0"/>
                              <w:jc w:val="center"/>
                              <w:rPr>
                                <w:rFonts w:ascii="Calibri" w:hAnsi="Calibri" w:cs="Calibri"/>
                                <w:b/>
                                <w:sz w:val="48"/>
                                <w:szCs w:val="48"/>
                              </w:rPr>
                            </w:pPr>
                            <w:r>
                              <w:rPr>
                                <w:rFonts w:ascii="Calibri" w:hAnsi="Calibri" w:cs="Calibri"/>
                                <w:b/>
                                <w:sz w:val="48"/>
                                <w:szCs w:val="48"/>
                              </w:rPr>
                              <w:t>Health and safety g</w:t>
                            </w:r>
                            <w:r w:rsidR="00D160EE" w:rsidRPr="00D160EE">
                              <w:rPr>
                                <w:rFonts w:ascii="Calibri" w:hAnsi="Calibri" w:cs="Calibri"/>
                                <w:b/>
                                <w:sz w:val="48"/>
                                <w:szCs w:val="48"/>
                              </w:rPr>
                              <w:t>uidance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668E0C" id="_x0000_s1027" type="#_x0000_t202" style="position:absolute;margin-left:0;margin-top:524.5pt;width:340.15pt;height:42.5pt;z-index:25170176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" fillcolor="windowText">
                <v:textbox inset="0,0,0,0">
                  <w:txbxContent>
                    <w:p w14:paraId="1840468C" w14:textId="2DCA0B2D" w:rsidR="00D160EE" w:rsidRPr="00D160EE" w:rsidRDefault="00164B0D" w:rsidP="00164B0D">
                      <w:pPr>
                        <w:spacing w:after="0"/>
                        <w:jc w:val="center"/>
                        <w:rPr>
                          <w:rFonts w:ascii="Calibri" w:hAnsi="Calibri" w:cs="Calibri"/>
                          <w:b/>
                          <w:sz w:val="48"/>
                          <w:szCs w:val="48"/>
                        </w:rPr>
                      </w:pPr>
                      <w:r>
                        <w:rPr>
                          <w:rFonts w:ascii="Calibri" w:hAnsi="Calibri" w:cs="Calibri"/>
                          <w:b/>
                          <w:sz w:val="48"/>
                          <w:szCs w:val="48"/>
                        </w:rPr>
                        <w:t>Health and safety g</w:t>
                      </w:r>
                      <w:r w:rsidR="00D160EE" w:rsidRPr="00D160EE">
                        <w:rPr>
                          <w:rFonts w:ascii="Calibri" w:hAnsi="Calibri" w:cs="Calibri"/>
                          <w:b/>
                          <w:sz w:val="48"/>
                          <w:szCs w:val="48"/>
                        </w:rPr>
                        <w:t>uidance</w:t>
                      </w:r>
                    </w:p>
                  </w:txbxContent>
                </v:textbox>
                <w10:wrap type="square" anchorx="margin" anchory="margin"/>
              </v:shape>
            </w:pict>
          </mc:Fallback>
        </mc:AlternateContent>
      </w:r>
    </w:p>
    <w:p w14:paraId="6D4C28DE" w14:textId="59618661" w:rsidR="00164B0D" w:rsidRDefault="00164B0D" w:rsidP="005020BF">
      <w:pPr>
        <w:spacing w:after="240"/>
        <w:rPr>
          <w:b/>
        </w:rPr>
      </w:pPr>
    </w:p>
    <w:p w14:paraId="6FF4E5BD" w14:textId="77777777" w:rsidR="00164B0D" w:rsidRPr="00164B0D" w:rsidRDefault="00164B0D" w:rsidP="00164B0D"/>
    <w:p w14:paraId="29B5B29E" w14:textId="77777777" w:rsidR="00164B0D" w:rsidRPr="00164B0D" w:rsidRDefault="00164B0D" w:rsidP="00164B0D"/>
    <w:p w14:paraId="14F668A8" w14:textId="77777777" w:rsidR="00164B0D" w:rsidRPr="00164B0D" w:rsidRDefault="00164B0D" w:rsidP="00164B0D"/>
    <w:p w14:paraId="0E5CC0AC" w14:textId="77777777" w:rsidR="00164B0D" w:rsidRPr="00164B0D" w:rsidRDefault="00164B0D" w:rsidP="00164B0D"/>
    <w:p w14:paraId="2D5893B0" w14:textId="77777777" w:rsidR="00164B0D" w:rsidRPr="00164B0D" w:rsidRDefault="00164B0D" w:rsidP="00164B0D"/>
    <w:p w14:paraId="76DEA4DE" w14:textId="77777777" w:rsidR="00164B0D" w:rsidRPr="00164B0D" w:rsidRDefault="00164B0D" w:rsidP="00164B0D"/>
    <w:p w14:paraId="6778A637" w14:textId="77777777" w:rsidR="00164B0D" w:rsidRPr="00164B0D" w:rsidRDefault="00164B0D" w:rsidP="00164B0D"/>
    <w:p w14:paraId="4133F0AC" w14:textId="77777777" w:rsidR="00164B0D" w:rsidRPr="00164B0D" w:rsidRDefault="00164B0D" w:rsidP="00164B0D"/>
    <w:p w14:paraId="4D0CBB01" w14:textId="77777777" w:rsidR="00164B0D" w:rsidRPr="00164B0D" w:rsidRDefault="00164B0D" w:rsidP="00164B0D"/>
    <w:p w14:paraId="4A64F24A" w14:textId="77777777" w:rsidR="00164B0D" w:rsidRPr="00164B0D" w:rsidRDefault="00164B0D" w:rsidP="00164B0D"/>
    <w:p w14:paraId="7E16407F" w14:textId="77777777" w:rsidR="00164B0D" w:rsidRPr="00164B0D" w:rsidRDefault="00164B0D" w:rsidP="00164B0D"/>
    <w:p w14:paraId="639F439C" w14:textId="77777777" w:rsidR="00164B0D" w:rsidRPr="00164B0D" w:rsidRDefault="00164B0D" w:rsidP="00164B0D"/>
    <w:p w14:paraId="239E66C9" w14:textId="77777777" w:rsidR="00164B0D" w:rsidRPr="00164B0D" w:rsidRDefault="00164B0D" w:rsidP="00164B0D"/>
    <w:p w14:paraId="5C4902F9" w14:textId="77777777" w:rsidR="00164B0D" w:rsidRPr="00164B0D" w:rsidRDefault="00164B0D" w:rsidP="00164B0D"/>
    <w:p w14:paraId="4AE3AC0E" w14:textId="77777777" w:rsidR="00164B0D" w:rsidRPr="00164B0D" w:rsidRDefault="00164B0D" w:rsidP="00164B0D"/>
    <w:p w14:paraId="5C9EDEE9" w14:textId="77777777" w:rsidR="00164B0D" w:rsidRPr="00164B0D" w:rsidRDefault="00164B0D" w:rsidP="00164B0D"/>
    <w:p w14:paraId="368D3038" w14:textId="77777777" w:rsidR="00164B0D" w:rsidRPr="00164B0D" w:rsidRDefault="00164B0D" w:rsidP="00164B0D"/>
    <w:p w14:paraId="7B8C0442" w14:textId="77777777" w:rsidR="00164B0D" w:rsidRPr="00164B0D" w:rsidRDefault="00164B0D" w:rsidP="00164B0D"/>
    <w:p w14:paraId="33E0714E" w14:textId="77777777" w:rsidR="00164B0D" w:rsidRPr="00164B0D" w:rsidRDefault="00164B0D" w:rsidP="00164B0D"/>
    <w:p w14:paraId="527069ED" w14:textId="77777777" w:rsidR="00164B0D" w:rsidRPr="00164B0D" w:rsidRDefault="00164B0D" w:rsidP="00164B0D"/>
    <w:p w14:paraId="3C267705" w14:textId="77777777" w:rsidR="00164B0D" w:rsidRPr="00164B0D" w:rsidRDefault="00164B0D" w:rsidP="00164B0D"/>
    <w:p w14:paraId="5A657F06" w14:textId="77777777" w:rsidR="00164B0D" w:rsidRPr="00164B0D" w:rsidRDefault="00164B0D" w:rsidP="00164B0D">
      <w:pPr>
        <w:jc w:val="center"/>
      </w:pPr>
    </w:p>
    <w:p w14:paraId="214D1316" w14:textId="77777777" w:rsidR="006B2811" w:rsidRPr="006B2811" w:rsidRDefault="006B2811" w:rsidP="006B2811">
      <w:pPr>
        <w:suppressAutoHyphens/>
        <w:autoSpaceDN w:val="0"/>
        <w:spacing w:after="120"/>
        <w:textAlignment w:val="baseline"/>
        <w:rPr>
          <w:rFonts w:ascii="Calibri" w:eastAsia="Calibri" w:hAnsi="Calibri" w:cs="Times New Roman"/>
          <w:b/>
          <w:bCs/>
          <w:sz w:val="22"/>
          <w:szCs w:val="22"/>
        </w:rPr>
      </w:pPr>
      <w:r w:rsidRPr="006B2811">
        <w:rPr>
          <w:rFonts w:ascii="Calibri" w:eastAsia="Calibri" w:hAnsi="Calibri" w:cs="Times New Roman"/>
          <w:b/>
          <w:bCs/>
          <w:sz w:val="22"/>
          <w:szCs w:val="22"/>
        </w:rPr>
        <w:lastRenderedPageBreak/>
        <w:t>Contents</w:t>
      </w:r>
    </w:p>
    <w:tbl>
      <w:tblPr>
        <w:tblW w:w="10773" w:type="dxa"/>
        <w:tblCellMar>
          <w:left w:w="10" w:type="dxa"/>
          <w:right w:w="10" w:type="dxa"/>
        </w:tblCellMar>
        <w:tblLook w:val="04A0" w:firstRow="1" w:lastRow="0" w:firstColumn="1" w:lastColumn="0" w:noHBand="0" w:noVBand="1"/>
      </w:tblPr>
      <w:tblGrid>
        <w:gridCol w:w="850"/>
        <w:gridCol w:w="9356"/>
        <w:gridCol w:w="567"/>
      </w:tblGrid>
      <w:tr w:rsidR="006B2811" w:rsidRPr="006B2811" w14:paraId="20CCEBC3" w14:textId="77777777" w:rsidTr="00596529">
        <w:tc>
          <w:tcPr>
            <w:tcW w:w="850" w:type="dxa"/>
            <w:shd w:val="clear" w:color="auto" w:fill="auto"/>
            <w:tcMar>
              <w:top w:w="0" w:type="dxa"/>
              <w:left w:w="0" w:type="dxa"/>
              <w:bottom w:w="0" w:type="dxa"/>
              <w:right w:w="0" w:type="dxa"/>
            </w:tcMar>
          </w:tcPr>
          <w:p w14:paraId="24E1EC50" w14:textId="77777777" w:rsidR="006B2811" w:rsidRPr="006B2811" w:rsidRDefault="006B2811" w:rsidP="006B2811">
            <w:pPr>
              <w:suppressAutoHyphens/>
              <w:autoSpaceDN w:val="0"/>
              <w:spacing w:after="120"/>
              <w:textAlignment w:val="baseline"/>
              <w:rPr>
                <w:rFonts w:ascii="Calibri" w:eastAsia="Calibri" w:hAnsi="Calibri" w:cs="Times New Roman"/>
                <w:sz w:val="22"/>
                <w:szCs w:val="22"/>
              </w:rPr>
            </w:pPr>
            <w:r w:rsidRPr="006B2811">
              <w:rPr>
                <w:rFonts w:ascii="Calibri" w:eastAsia="Calibri" w:hAnsi="Calibri" w:cs="Times New Roman"/>
                <w:sz w:val="22"/>
                <w:szCs w:val="22"/>
              </w:rPr>
              <w:t>1.0</w:t>
            </w:r>
          </w:p>
        </w:tc>
        <w:tc>
          <w:tcPr>
            <w:tcW w:w="9356" w:type="dxa"/>
            <w:shd w:val="clear" w:color="auto" w:fill="auto"/>
            <w:tcMar>
              <w:top w:w="0" w:type="dxa"/>
              <w:left w:w="0" w:type="dxa"/>
              <w:bottom w:w="0" w:type="dxa"/>
              <w:right w:w="0" w:type="dxa"/>
            </w:tcMar>
          </w:tcPr>
          <w:p w14:paraId="0A33912F" w14:textId="4F0C17D6" w:rsidR="006B2811" w:rsidRPr="006B2811" w:rsidRDefault="00D932EA" w:rsidP="006B2811">
            <w:pPr>
              <w:suppressAutoHyphens/>
              <w:autoSpaceDN w:val="0"/>
              <w:spacing w:after="180"/>
              <w:textAlignment w:val="baseline"/>
              <w:rPr>
                <w:rFonts w:ascii="Calibri" w:eastAsia="Calibri" w:hAnsi="Calibri" w:cs="Times New Roman"/>
                <w:sz w:val="22"/>
                <w:szCs w:val="22"/>
              </w:rPr>
            </w:pPr>
            <w:r>
              <w:rPr>
                <w:rFonts w:ascii="Calibri" w:eastAsia="Calibri" w:hAnsi="Calibri" w:cs="Times New Roman"/>
                <w:sz w:val="22"/>
                <w:szCs w:val="22"/>
              </w:rPr>
              <w:t>Purpose of the guidance</w:t>
            </w:r>
          </w:p>
        </w:tc>
        <w:tc>
          <w:tcPr>
            <w:tcW w:w="567" w:type="dxa"/>
            <w:shd w:val="clear" w:color="auto" w:fill="auto"/>
          </w:tcPr>
          <w:p w14:paraId="77555C90" w14:textId="447CCC23" w:rsidR="006B2811" w:rsidRPr="006B2811" w:rsidRDefault="00450C07" w:rsidP="006B2811">
            <w:pPr>
              <w:suppressAutoHyphens/>
              <w:autoSpaceDN w:val="0"/>
              <w:spacing w:after="120"/>
              <w:jc w:val="right"/>
              <w:textAlignment w:val="baseline"/>
              <w:rPr>
                <w:rFonts w:ascii="Calibri" w:eastAsia="Calibri" w:hAnsi="Calibri" w:cs="Times New Roman"/>
                <w:sz w:val="22"/>
                <w:szCs w:val="22"/>
              </w:rPr>
            </w:pPr>
            <w:r>
              <w:rPr>
                <w:rFonts w:ascii="Calibri" w:eastAsia="Calibri" w:hAnsi="Calibri" w:cs="Times New Roman"/>
                <w:sz w:val="22"/>
                <w:szCs w:val="22"/>
              </w:rPr>
              <w:t>3</w:t>
            </w:r>
          </w:p>
        </w:tc>
      </w:tr>
      <w:tr w:rsidR="006B2811" w:rsidRPr="006B2811" w14:paraId="6FFC2D65" w14:textId="77777777" w:rsidTr="00596529">
        <w:tc>
          <w:tcPr>
            <w:tcW w:w="850" w:type="dxa"/>
            <w:shd w:val="clear" w:color="auto" w:fill="auto"/>
            <w:tcMar>
              <w:top w:w="0" w:type="dxa"/>
              <w:left w:w="0" w:type="dxa"/>
              <w:bottom w:w="0" w:type="dxa"/>
              <w:right w:w="0" w:type="dxa"/>
            </w:tcMar>
          </w:tcPr>
          <w:p w14:paraId="707D5D98" w14:textId="77777777" w:rsidR="006B2811" w:rsidRPr="006B2811" w:rsidRDefault="006B2811" w:rsidP="006B2811">
            <w:pPr>
              <w:suppressAutoHyphens/>
              <w:autoSpaceDN w:val="0"/>
              <w:spacing w:after="120"/>
              <w:textAlignment w:val="baseline"/>
              <w:rPr>
                <w:rFonts w:ascii="Calibri" w:eastAsia="Calibri" w:hAnsi="Calibri" w:cs="Times New Roman"/>
                <w:sz w:val="22"/>
                <w:szCs w:val="22"/>
              </w:rPr>
            </w:pPr>
            <w:r w:rsidRPr="006B2811">
              <w:rPr>
                <w:rFonts w:ascii="Calibri" w:eastAsia="Calibri" w:hAnsi="Calibri" w:cs="Times New Roman"/>
                <w:sz w:val="22"/>
                <w:szCs w:val="22"/>
              </w:rPr>
              <w:t>2.0</w:t>
            </w:r>
          </w:p>
        </w:tc>
        <w:tc>
          <w:tcPr>
            <w:tcW w:w="9356" w:type="dxa"/>
            <w:shd w:val="clear" w:color="auto" w:fill="auto"/>
            <w:tcMar>
              <w:top w:w="0" w:type="dxa"/>
              <w:left w:w="0" w:type="dxa"/>
              <w:bottom w:w="0" w:type="dxa"/>
              <w:right w:w="0" w:type="dxa"/>
            </w:tcMar>
          </w:tcPr>
          <w:p w14:paraId="147C948C" w14:textId="75E52A38" w:rsidR="006B2811" w:rsidRPr="006B2811" w:rsidRDefault="00D932EA" w:rsidP="00D932EA">
            <w:pPr>
              <w:suppressAutoHyphens/>
              <w:autoSpaceDN w:val="0"/>
              <w:spacing w:after="180"/>
              <w:textAlignment w:val="baseline"/>
              <w:rPr>
                <w:rFonts w:ascii="Calibri" w:eastAsia="Calibri" w:hAnsi="Calibri" w:cs="Times New Roman"/>
                <w:sz w:val="22"/>
                <w:szCs w:val="22"/>
              </w:rPr>
            </w:pPr>
            <w:r>
              <w:rPr>
                <w:rFonts w:ascii="Calibri" w:eastAsia="Calibri" w:hAnsi="Calibri" w:cs="Times New Roman"/>
                <w:sz w:val="22"/>
                <w:szCs w:val="22"/>
              </w:rPr>
              <w:t>Health and safety risks</w:t>
            </w:r>
          </w:p>
        </w:tc>
        <w:tc>
          <w:tcPr>
            <w:tcW w:w="567" w:type="dxa"/>
            <w:shd w:val="clear" w:color="auto" w:fill="auto"/>
          </w:tcPr>
          <w:p w14:paraId="0A5B69F2" w14:textId="3BA3AB5B" w:rsidR="006B2811" w:rsidRPr="006B2811" w:rsidRDefault="00450C07" w:rsidP="006B2811">
            <w:pPr>
              <w:suppressAutoHyphens/>
              <w:autoSpaceDN w:val="0"/>
              <w:spacing w:after="120"/>
              <w:jc w:val="right"/>
              <w:textAlignment w:val="baseline"/>
              <w:rPr>
                <w:rFonts w:ascii="Calibri" w:eastAsia="Calibri" w:hAnsi="Calibri" w:cs="Times New Roman"/>
                <w:sz w:val="22"/>
                <w:szCs w:val="22"/>
              </w:rPr>
            </w:pPr>
            <w:r>
              <w:rPr>
                <w:rFonts w:ascii="Calibri" w:eastAsia="Calibri" w:hAnsi="Calibri" w:cs="Times New Roman"/>
                <w:sz w:val="22"/>
                <w:szCs w:val="22"/>
              </w:rPr>
              <w:t>3</w:t>
            </w:r>
          </w:p>
        </w:tc>
      </w:tr>
      <w:tr w:rsidR="006B2811" w:rsidRPr="006B2811" w14:paraId="103954B0" w14:textId="77777777" w:rsidTr="00596529">
        <w:tc>
          <w:tcPr>
            <w:tcW w:w="850" w:type="dxa"/>
            <w:shd w:val="clear" w:color="auto" w:fill="auto"/>
            <w:tcMar>
              <w:top w:w="0" w:type="dxa"/>
              <w:left w:w="0" w:type="dxa"/>
              <w:bottom w:w="0" w:type="dxa"/>
              <w:right w:w="0" w:type="dxa"/>
            </w:tcMar>
          </w:tcPr>
          <w:p w14:paraId="3030819B" w14:textId="77777777" w:rsidR="006B2811" w:rsidRPr="006B2811" w:rsidRDefault="006B2811" w:rsidP="006B2811">
            <w:pPr>
              <w:suppressAutoHyphens/>
              <w:autoSpaceDN w:val="0"/>
              <w:spacing w:after="120"/>
              <w:textAlignment w:val="baseline"/>
              <w:rPr>
                <w:rFonts w:ascii="Calibri" w:eastAsia="Calibri" w:hAnsi="Calibri" w:cs="Times New Roman"/>
                <w:sz w:val="22"/>
                <w:szCs w:val="22"/>
              </w:rPr>
            </w:pPr>
            <w:r w:rsidRPr="006B2811">
              <w:rPr>
                <w:rFonts w:ascii="Calibri" w:eastAsia="Calibri" w:hAnsi="Calibri" w:cs="Times New Roman"/>
                <w:sz w:val="22"/>
                <w:szCs w:val="22"/>
              </w:rPr>
              <w:t>3.0</w:t>
            </w:r>
          </w:p>
        </w:tc>
        <w:tc>
          <w:tcPr>
            <w:tcW w:w="9356" w:type="dxa"/>
            <w:shd w:val="clear" w:color="auto" w:fill="auto"/>
            <w:tcMar>
              <w:top w:w="0" w:type="dxa"/>
              <w:left w:w="0" w:type="dxa"/>
              <w:bottom w:w="0" w:type="dxa"/>
              <w:right w:w="0" w:type="dxa"/>
            </w:tcMar>
          </w:tcPr>
          <w:p w14:paraId="4FE8DD4A" w14:textId="0C6EA96C" w:rsidR="006B2811" w:rsidRPr="006B2811" w:rsidRDefault="00D932EA" w:rsidP="006B2811">
            <w:pPr>
              <w:suppressAutoHyphens/>
              <w:autoSpaceDN w:val="0"/>
              <w:spacing w:after="180"/>
              <w:textAlignment w:val="baseline"/>
              <w:rPr>
                <w:rFonts w:ascii="Calibri" w:eastAsia="Calibri" w:hAnsi="Calibri" w:cs="Times New Roman"/>
                <w:sz w:val="22"/>
                <w:szCs w:val="22"/>
              </w:rPr>
            </w:pPr>
            <w:r>
              <w:rPr>
                <w:rFonts w:ascii="Calibri" w:eastAsia="Calibri" w:hAnsi="Calibri" w:cs="Times New Roman"/>
                <w:sz w:val="22"/>
                <w:szCs w:val="22"/>
              </w:rPr>
              <w:t>Health and safety responsibilities, criminal and civil law liabilities</w:t>
            </w:r>
          </w:p>
        </w:tc>
        <w:tc>
          <w:tcPr>
            <w:tcW w:w="567" w:type="dxa"/>
            <w:shd w:val="clear" w:color="auto" w:fill="auto"/>
          </w:tcPr>
          <w:p w14:paraId="337E52C0" w14:textId="1E392347" w:rsidR="006B2811" w:rsidRPr="006B2811" w:rsidRDefault="00450C07" w:rsidP="006B2811">
            <w:pPr>
              <w:suppressAutoHyphens/>
              <w:autoSpaceDN w:val="0"/>
              <w:spacing w:after="120"/>
              <w:jc w:val="right"/>
              <w:textAlignment w:val="baseline"/>
              <w:rPr>
                <w:rFonts w:ascii="Calibri" w:eastAsia="Calibri" w:hAnsi="Calibri" w:cs="Times New Roman"/>
                <w:sz w:val="22"/>
                <w:szCs w:val="22"/>
              </w:rPr>
            </w:pPr>
            <w:r>
              <w:rPr>
                <w:rFonts w:ascii="Calibri" w:eastAsia="Calibri" w:hAnsi="Calibri" w:cs="Times New Roman"/>
                <w:sz w:val="22"/>
                <w:szCs w:val="22"/>
              </w:rPr>
              <w:t>3</w:t>
            </w:r>
          </w:p>
        </w:tc>
      </w:tr>
      <w:tr w:rsidR="006B2811" w:rsidRPr="006B2811" w14:paraId="65C4A306" w14:textId="77777777" w:rsidTr="00596529">
        <w:tc>
          <w:tcPr>
            <w:tcW w:w="850" w:type="dxa"/>
            <w:shd w:val="clear" w:color="auto" w:fill="auto"/>
            <w:tcMar>
              <w:top w:w="0" w:type="dxa"/>
              <w:left w:w="0" w:type="dxa"/>
              <w:bottom w:w="0" w:type="dxa"/>
              <w:right w:w="0" w:type="dxa"/>
            </w:tcMar>
          </w:tcPr>
          <w:p w14:paraId="02729B9D" w14:textId="77777777" w:rsidR="006B2811" w:rsidRPr="006B2811" w:rsidRDefault="006B2811" w:rsidP="006B2811">
            <w:pPr>
              <w:suppressAutoHyphens/>
              <w:autoSpaceDN w:val="0"/>
              <w:spacing w:after="120"/>
              <w:textAlignment w:val="baseline"/>
              <w:rPr>
                <w:rFonts w:ascii="Calibri" w:eastAsia="Calibri" w:hAnsi="Calibri" w:cs="Times New Roman"/>
                <w:sz w:val="22"/>
                <w:szCs w:val="22"/>
              </w:rPr>
            </w:pPr>
            <w:r w:rsidRPr="006B2811">
              <w:rPr>
                <w:rFonts w:ascii="Calibri" w:eastAsia="Calibri" w:hAnsi="Calibri" w:cs="Times New Roman"/>
                <w:sz w:val="22"/>
                <w:szCs w:val="22"/>
              </w:rPr>
              <w:t>4.0</w:t>
            </w:r>
          </w:p>
        </w:tc>
        <w:tc>
          <w:tcPr>
            <w:tcW w:w="9356" w:type="dxa"/>
            <w:shd w:val="clear" w:color="auto" w:fill="auto"/>
            <w:tcMar>
              <w:top w:w="0" w:type="dxa"/>
              <w:left w:w="0" w:type="dxa"/>
              <w:bottom w:w="0" w:type="dxa"/>
              <w:right w:w="0" w:type="dxa"/>
            </w:tcMar>
          </w:tcPr>
          <w:p w14:paraId="01C887F1" w14:textId="13114B04" w:rsidR="006B2811" w:rsidRPr="006B2811" w:rsidRDefault="00D932EA" w:rsidP="006B2811">
            <w:pPr>
              <w:suppressAutoHyphens/>
              <w:autoSpaceDN w:val="0"/>
              <w:spacing w:after="180"/>
              <w:textAlignment w:val="baseline"/>
              <w:rPr>
                <w:rFonts w:ascii="Calibri" w:eastAsia="Calibri" w:hAnsi="Calibri" w:cs="Times New Roman"/>
                <w:sz w:val="22"/>
                <w:szCs w:val="22"/>
              </w:rPr>
            </w:pPr>
            <w:r>
              <w:rPr>
                <w:rFonts w:ascii="Calibri" w:eastAsia="Calibri" w:hAnsi="Calibri" w:cs="Times New Roman"/>
                <w:sz w:val="22"/>
                <w:szCs w:val="22"/>
              </w:rPr>
              <w:t>Sensible health and safety risk management</w:t>
            </w:r>
          </w:p>
        </w:tc>
        <w:tc>
          <w:tcPr>
            <w:tcW w:w="567" w:type="dxa"/>
            <w:shd w:val="clear" w:color="auto" w:fill="auto"/>
          </w:tcPr>
          <w:p w14:paraId="0513DAFC" w14:textId="727F6418" w:rsidR="006B2811" w:rsidRPr="006B2811" w:rsidRDefault="00450C07" w:rsidP="006B2811">
            <w:pPr>
              <w:suppressAutoHyphens/>
              <w:autoSpaceDN w:val="0"/>
              <w:spacing w:after="120"/>
              <w:jc w:val="right"/>
              <w:textAlignment w:val="baseline"/>
              <w:rPr>
                <w:rFonts w:ascii="Calibri" w:eastAsia="Calibri" w:hAnsi="Calibri" w:cs="Times New Roman"/>
                <w:sz w:val="22"/>
                <w:szCs w:val="22"/>
              </w:rPr>
            </w:pPr>
            <w:r>
              <w:rPr>
                <w:rFonts w:ascii="Calibri" w:eastAsia="Calibri" w:hAnsi="Calibri" w:cs="Times New Roman"/>
                <w:sz w:val="22"/>
                <w:szCs w:val="22"/>
              </w:rPr>
              <w:t>4</w:t>
            </w:r>
          </w:p>
        </w:tc>
      </w:tr>
      <w:tr w:rsidR="006B2811" w:rsidRPr="006B2811" w14:paraId="16B78D4B" w14:textId="77777777" w:rsidTr="00596529">
        <w:tc>
          <w:tcPr>
            <w:tcW w:w="850" w:type="dxa"/>
            <w:shd w:val="clear" w:color="auto" w:fill="auto"/>
            <w:tcMar>
              <w:top w:w="0" w:type="dxa"/>
              <w:left w:w="0" w:type="dxa"/>
              <w:bottom w:w="0" w:type="dxa"/>
              <w:right w:w="0" w:type="dxa"/>
            </w:tcMar>
          </w:tcPr>
          <w:p w14:paraId="43AEF935" w14:textId="77777777" w:rsidR="006B2811" w:rsidRPr="006B2811" w:rsidRDefault="006B2811" w:rsidP="006B2811">
            <w:pPr>
              <w:suppressAutoHyphens/>
              <w:autoSpaceDN w:val="0"/>
              <w:spacing w:after="120"/>
              <w:textAlignment w:val="baseline"/>
              <w:rPr>
                <w:rFonts w:ascii="Calibri" w:eastAsia="Calibri" w:hAnsi="Calibri" w:cs="Times New Roman"/>
                <w:sz w:val="22"/>
                <w:szCs w:val="22"/>
              </w:rPr>
            </w:pPr>
            <w:r w:rsidRPr="006B2811">
              <w:rPr>
                <w:rFonts w:ascii="Calibri" w:eastAsia="Calibri" w:hAnsi="Calibri" w:cs="Times New Roman"/>
                <w:sz w:val="22"/>
                <w:szCs w:val="22"/>
              </w:rPr>
              <w:t>5.0</w:t>
            </w:r>
          </w:p>
        </w:tc>
        <w:tc>
          <w:tcPr>
            <w:tcW w:w="9356" w:type="dxa"/>
            <w:shd w:val="clear" w:color="auto" w:fill="auto"/>
            <w:tcMar>
              <w:top w:w="0" w:type="dxa"/>
              <w:left w:w="0" w:type="dxa"/>
              <w:bottom w:w="0" w:type="dxa"/>
              <w:right w:w="0" w:type="dxa"/>
            </w:tcMar>
          </w:tcPr>
          <w:p w14:paraId="2A9B32AF" w14:textId="72595A0F" w:rsidR="006B2811" w:rsidRPr="006B2811" w:rsidRDefault="00D932EA" w:rsidP="008F69D6">
            <w:pPr>
              <w:suppressAutoHyphens/>
              <w:autoSpaceDN w:val="0"/>
              <w:spacing w:after="120"/>
              <w:textAlignment w:val="baseline"/>
              <w:rPr>
                <w:rFonts w:ascii="Calibri" w:eastAsia="Calibri" w:hAnsi="Calibri" w:cs="Times New Roman"/>
                <w:sz w:val="22"/>
                <w:szCs w:val="22"/>
              </w:rPr>
            </w:pPr>
            <w:r>
              <w:rPr>
                <w:rFonts w:ascii="Calibri" w:eastAsia="Calibri" w:hAnsi="Calibri" w:cs="Times New Roman"/>
                <w:sz w:val="22"/>
                <w:szCs w:val="22"/>
              </w:rPr>
              <w:t>Health and safety risk management process for student placements</w:t>
            </w:r>
          </w:p>
        </w:tc>
        <w:tc>
          <w:tcPr>
            <w:tcW w:w="567" w:type="dxa"/>
            <w:shd w:val="clear" w:color="auto" w:fill="auto"/>
          </w:tcPr>
          <w:p w14:paraId="1EF4218B" w14:textId="74D1F4CA" w:rsidR="006B2811" w:rsidRPr="006B2811" w:rsidRDefault="00450C07" w:rsidP="006B2811">
            <w:pPr>
              <w:suppressAutoHyphens/>
              <w:autoSpaceDN w:val="0"/>
              <w:spacing w:after="120"/>
              <w:jc w:val="right"/>
              <w:textAlignment w:val="baseline"/>
              <w:rPr>
                <w:rFonts w:ascii="Calibri" w:eastAsia="Calibri" w:hAnsi="Calibri" w:cs="Times New Roman"/>
                <w:sz w:val="22"/>
                <w:szCs w:val="22"/>
              </w:rPr>
            </w:pPr>
            <w:r>
              <w:rPr>
                <w:rFonts w:ascii="Calibri" w:eastAsia="Calibri" w:hAnsi="Calibri" w:cs="Times New Roman"/>
                <w:sz w:val="22"/>
                <w:szCs w:val="22"/>
              </w:rPr>
              <w:t>4</w:t>
            </w:r>
          </w:p>
        </w:tc>
      </w:tr>
      <w:tr w:rsidR="006B2811" w:rsidRPr="006B2811" w14:paraId="56056EF1" w14:textId="77777777" w:rsidTr="00596529">
        <w:tc>
          <w:tcPr>
            <w:tcW w:w="850" w:type="dxa"/>
            <w:shd w:val="clear" w:color="auto" w:fill="auto"/>
            <w:tcMar>
              <w:top w:w="0" w:type="dxa"/>
              <w:left w:w="0" w:type="dxa"/>
              <w:bottom w:w="0" w:type="dxa"/>
              <w:right w:w="0" w:type="dxa"/>
            </w:tcMar>
          </w:tcPr>
          <w:p w14:paraId="1AB427C7" w14:textId="38D18BF7" w:rsidR="006B2811" w:rsidRPr="006B2811" w:rsidRDefault="006B2811" w:rsidP="006B2811">
            <w:pPr>
              <w:suppressAutoHyphens/>
              <w:autoSpaceDN w:val="0"/>
              <w:spacing w:after="120"/>
              <w:textAlignment w:val="baseline"/>
              <w:rPr>
                <w:rFonts w:ascii="Calibri" w:eastAsia="Calibri" w:hAnsi="Calibri" w:cs="Times New Roman"/>
                <w:sz w:val="22"/>
                <w:szCs w:val="22"/>
              </w:rPr>
            </w:pPr>
          </w:p>
        </w:tc>
        <w:tc>
          <w:tcPr>
            <w:tcW w:w="9356" w:type="dxa"/>
            <w:shd w:val="clear" w:color="auto" w:fill="auto"/>
            <w:tcMar>
              <w:top w:w="0" w:type="dxa"/>
              <w:left w:w="0" w:type="dxa"/>
              <w:bottom w:w="0" w:type="dxa"/>
              <w:right w:w="0" w:type="dxa"/>
            </w:tcMar>
          </w:tcPr>
          <w:p w14:paraId="0C66B33F" w14:textId="57D6F4D3" w:rsidR="006B2811" w:rsidRPr="006B2811" w:rsidRDefault="008F69D6" w:rsidP="008F69D6">
            <w:pPr>
              <w:suppressAutoHyphens/>
              <w:autoSpaceDN w:val="0"/>
              <w:spacing w:after="120"/>
              <w:textAlignment w:val="baseline"/>
              <w:rPr>
                <w:rFonts w:ascii="Calibri" w:eastAsia="Calibri" w:hAnsi="Calibri" w:cs="Times New Roman"/>
                <w:sz w:val="22"/>
                <w:szCs w:val="22"/>
              </w:rPr>
            </w:pPr>
            <w:r w:rsidRPr="007332FF">
              <w:rPr>
                <w:rFonts w:asciiTheme="minorHAnsi" w:hAnsiTheme="minorHAnsi" w:cstheme="minorHAnsi"/>
                <w:bCs/>
                <w:sz w:val="22"/>
                <w:szCs w:val="22"/>
              </w:rPr>
              <w:t>Health and safety risk management process – placement conception to completion</w:t>
            </w:r>
            <w:r>
              <w:rPr>
                <w:rFonts w:asciiTheme="minorHAnsi" w:hAnsiTheme="minorHAnsi" w:cstheme="minorHAnsi"/>
                <w:bCs/>
                <w:sz w:val="22"/>
                <w:szCs w:val="22"/>
              </w:rPr>
              <w:t xml:space="preserve"> flowchart</w:t>
            </w:r>
          </w:p>
        </w:tc>
        <w:tc>
          <w:tcPr>
            <w:tcW w:w="567" w:type="dxa"/>
            <w:shd w:val="clear" w:color="auto" w:fill="auto"/>
          </w:tcPr>
          <w:p w14:paraId="5AF722F8" w14:textId="1FE790A8" w:rsidR="006B2811" w:rsidRPr="006B2811" w:rsidRDefault="008F69D6" w:rsidP="006B2811">
            <w:pPr>
              <w:suppressAutoHyphens/>
              <w:autoSpaceDN w:val="0"/>
              <w:spacing w:after="120"/>
              <w:jc w:val="right"/>
              <w:textAlignment w:val="baseline"/>
              <w:rPr>
                <w:rFonts w:ascii="Calibri" w:eastAsia="Calibri" w:hAnsi="Calibri" w:cs="Times New Roman"/>
                <w:sz w:val="22"/>
                <w:szCs w:val="22"/>
              </w:rPr>
            </w:pPr>
            <w:r>
              <w:rPr>
                <w:rFonts w:ascii="Calibri" w:eastAsia="Calibri" w:hAnsi="Calibri" w:cs="Times New Roman"/>
                <w:sz w:val="22"/>
                <w:szCs w:val="22"/>
              </w:rPr>
              <w:t>5</w:t>
            </w:r>
          </w:p>
        </w:tc>
      </w:tr>
      <w:tr w:rsidR="006B2811" w:rsidRPr="006B2811" w14:paraId="01802096" w14:textId="77777777" w:rsidTr="00596529">
        <w:tc>
          <w:tcPr>
            <w:tcW w:w="850" w:type="dxa"/>
            <w:shd w:val="clear" w:color="auto" w:fill="auto"/>
            <w:tcMar>
              <w:top w:w="0" w:type="dxa"/>
              <w:left w:w="0" w:type="dxa"/>
              <w:bottom w:w="0" w:type="dxa"/>
              <w:right w:w="0" w:type="dxa"/>
            </w:tcMar>
          </w:tcPr>
          <w:p w14:paraId="297DEE24" w14:textId="3DF01BD5" w:rsidR="006B2811" w:rsidRPr="006B2811" w:rsidRDefault="006B2811" w:rsidP="006B2811">
            <w:pPr>
              <w:suppressAutoHyphens/>
              <w:autoSpaceDN w:val="0"/>
              <w:spacing w:after="120"/>
              <w:textAlignment w:val="baseline"/>
              <w:rPr>
                <w:rFonts w:ascii="Calibri" w:eastAsia="Calibri" w:hAnsi="Calibri" w:cs="Times New Roman"/>
                <w:sz w:val="22"/>
                <w:szCs w:val="22"/>
              </w:rPr>
            </w:pPr>
          </w:p>
        </w:tc>
        <w:tc>
          <w:tcPr>
            <w:tcW w:w="9356" w:type="dxa"/>
            <w:shd w:val="clear" w:color="auto" w:fill="auto"/>
            <w:tcMar>
              <w:top w:w="0" w:type="dxa"/>
              <w:left w:w="0" w:type="dxa"/>
              <w:bottom w:w="0" w:type="dxa"/>
              <w:right w:w="0" w:type="dxa"/>
            </w:tcMar>
          </w:tcPr>
          <w:p w14:paraId="5F25A5B5" w14:textId="0EE80AEB" w:rsidR="006B2811" w:rsidRPr="006B2811" w:rsidRDefault="008F69D6" w:rsidP="006B2811">
            <w:pPr>
              <w:suppressAutoHyphens/>
              <w:autoSpaceDN w:val="0"/>
              <w:spacing w:after="180"/>
              <w:textAlignment w:val="baseline"/>
              <w:rPr>
                <w:rFonts w:ascii="Calibri" w:eastAsia="Calibri" w:hAnsi="Calibri" w:cs="Times New Roman"/>
                <w:sz w:val="22"/>
                <w:szCs w:val="22"/>
              </w:rPr>
            </w:pPr>
            <w:r>
              <w:rPr>
                <w:rFonts w:ascii="Calibri" w:eastAsia="Calibri" w:hAnsi="Calibri" w:cs="Times New Roman"/>
                <w:sz w:val="22"/>
                <w:szCs w:val="22"/>
              </w:rPr>
              <w:t>Placement conception to completion flowchart – explanatory notes</w:t>
            </w:r>
          </w:p>
        </w:tc>
        <w:tc>
          <w:tcPr>
            <w:tcW w:w="567" w:type="dxa"/>
            <w:shd w:val="clear" w:color="auto" w:fill="auto"/>
          </w:tcPr>
          <w:p w14:paraId="4252E74C" w14:textId="14F6DA93" w:rsidR="006B2811" w:rsidRPr="006B2811" w:rsidRDefault="008F69D6" w:rsidP="006B2811">
            <w:pPr>
              <w:suppressAutoHyphens/>
              <w:autoSpaceDN w:val="0"/>
              <w:spacing w:after="120"/>
              <w:jc w:val="right"/>
              <w:textAlignment w:val="baseline"/>
              <w:rPr>
                <w:rFonts w:ascii="Calibri" w:eastAsia="Calibri" w:hAnsi="Calibri" w:cs="Times New Roman"/>
                <w:sz w:val="22"/>
                <w:szCs w:val="22"/>
              </w:rPr>
            </w:pPr>
            <w:r>
              <w:rPr>
                <w:rFonts w:ascii="Calibri" w:eastAsia="Calibri" w:hAnsi="Calibri" w:cs="Times New Roman"/>
                <w:sz w:val="22"/>
                <w:szCs w:val="22"/>
              </w:rPr>
              <w:t>6</w:t>
            </w:r>
          </w:p>
        </w:tc>
      </w:tr>
      <w:tr w:rsidR="008F69D6" w:rsidRPr="006B2811" w14:paraId="43DC8007" w14:textId="77777777" w:rsidTr="00445900">
        <w:tc>
          <w:tcPr>
            <w:tcW w:w="10206" w:type="dxa"/>
            <w:gridSpan w:val="2"/>
            <w:shd w:val="clear" w:color="auto" w:fill="auto"/>
            <w:tcMar>
              <w:top w:w="0" w:type="dxa"/>
              <w:left w:w="0" w:type="dxa"/>
              <w:bottom w:w="0" w:type="dxa"/>
              <w:right w:w="0" w:type="dxa"/>
            </w:tcMar>
          </w:tcPr>
          <w:p w14:paraId="533CC7A6" w14:textId="2FB9B267" w:rsidR="008F69D6" w:rsidRPr="008F69D6" w:rsidRDefault="008F69D6" w:rsidP="008F69D6">
            <w:pPr>
              <w:pStyle w:val="Heading3"/>
              <w:spacing w:after="180" w:line="264" w:lineRule="auto"/>
              <w:jc w:val="left"/>
              <w:rPr>
                <w:rFonts w:asciiTheme="minorHAnsi" w:hAnsiTheme="minorHAnsi" w:cstheme="minorHAnsi"/>
                <w:b w:val="0"/>
                <w:bCs/>
                <w:sz w:val="22"/>
                <w:szCs w:val="22"/>
              </w:rPr>
            </w:pPr>
            <w:r w:rsidRPr="008F69D6">
              <w:rPr>
                <w:rFonts w:asciiTheme="minorHAnsi" w:hAnsiTheme="minorHAnsi" w:cstheme="minorHAnsi"/>
                <w:b w:val="0"/>
                <w:bCs/>
                <w:sz w:val="22"/>
                <w:szCs w:val="22"/>
              </w:rPr>
              <w:t>Appendix A: information for the students on the health and safety aspects of placements</w:t>
            </w:r>
          </w:p>
        </w:tc>
        <w:tc>
          <w:tcPr>
            <w:tcW w:w="567" w:type="dxa"/>
            <w:shd w:val="clear" w:color="auto" w:fill="auto"/>
          </w:tcPr>
          <w:p w14:paraId="5DC4040E" w14:textId="653FF55A" w:rsidR="008F69D6" w:rsidRPr="006B2811" w:rsidRDefault="004D07CD" w:rsidP="006B2811">
            <w:pPr>
              <w:suppressAutoHyphens/>
              <w:autoSpaceDN w:val="0"/>
              <w:spacing w:after="120"/>
              <w:jc w:val="right"/>
              <w:textAlignment w:val="baseline"/>
              <w:rPr>
                <w:rFonts w:ascii="Calibri" w:eastAsia="Calibri" w:hAnsi="Calibri" w:cs="Times New Roman"/>
                <w:sz w:val="22"/>
                <w:szCs w:val="22"/>
              </w:rPr>
            </w:pPr>
            <w:r>
              <w:rPr>
                <w:rFonts w:ascii="Calibri" w:eastAsia="Calibri" w:hAnsi="Calibri" w:cs="Times New Roman"/>
                <w:sz w:val="22"/>
                <w:szCs w:val="22"/>
              </w:rPr>
              <w:t>8</w:t>
            </w:r>
          </w:p>
        </w:tc>
      </w:tr>
      <w:tr w:rsidR="008F69D6" w:rsidRPr="006B2811" w14:paraId="580087EB" w14:textId="77777777" w:rsidTr="00445900">
        <w:tc>
          <w:tcPr>
            <w:tcW w:w="10206" w:type="dxa"/>
            <w:gridSpan w:val="2"/>
            <w:shd w:val="clear" w:color="auto" w:fill="auto"/>
            <w:tcMar>
              <w:top w:w="0" w:type="dxa"/>
              <w:left w:w="0" w:type="dxa"/>
              <w:bottom w:w="0" w:type="dxa"/>
              <w:right w:w="0" w:type="dxa"/>
            </w:tcMar>
          </w:tcPr>
          <w:p w14:paraId="3354C828" w14:textId="02201D9D" w:rsidR="008F69D6" w:rsidRPr="00B52D19" w:rsidRDefault="00B52D19" w:rsidP="00B52D19">
            <w:pPr>
              <w:spacing w:after="180" w:line="264" w:lineRule="auto"/>
              <w:rPr>
                <w:rFonts w:asciiTheme="minorHAnsi" w:hAnsiTheme="minorHAnsi" w:cstheme="minorHAnsi"/>
                <w:bCs/>
                <w:sz w:val="22"/>
                <w:szCs w:val="22"/>
              </w:rPr>
            </w:pPr>
            <w:r w:rsidRPr="00B52D19">
              <w:rPr>
                <w:rFonts w:asciiTheme="minorHAnsi" w:hAnsiTheme="minorHAnsi" w:cstheme="minorHAnsi"/>
                <w:bCs/>
                <w:sz w:val="22"/>
                <w:szCs w:val="22"/>
              </w:rPr>
              <w:t>Appendix B: Health and safety guidance for students going onto placement</w:t>
            </w:r>
          </w:p>
        </w:tc>
        <w:tc>
          <w:tcPr>
            <w:tcW w:w="567" w:type="dxa"/>
            <w:shd w:val="clear" w:color="auto" w:fill="auto"/>
          </w:tcPr>
          <w:p w14:paraId="568F7175" w14:textId="61B46552" w:rsidR="008F69D6" w:rsidRPr="006B2811" w:rsidRDefault="004D07CD" w:rsidP="006B2811">
            <w:pPr>
              <w:suppressAutoHyphens/>
              <w:autoSpaceDN w:val="0"/>
              <w:spacing w:after="120"/>
              <w:jc w:val="right"/>
              <w:textAlignment w:val="baseline"/>
              <w:rPr>
                <w:rFonts w:ascii="Calibri" w:eastAsia="Calibri" w:hAnsi="Calibri" w:cs="Times New Roman"/>
                <w:sz w:val="22"/>
                <w:szCs w:val="22"/>
              </w:rPr>
            </w:pPr>
            <w:r>
              <w:rPr>
                <w:rFonts w:ascii="Calibri" w:eastAsia="Calibri" w:hAnsi="Calibri" w:cs="Times New Roman"/>
                <w:sz w:val="22"/>
                <w:szCs w:val="22"/>
              </w:rPr>
              <w:t>9</w:t>
            </w:r>
          </w:p>
        </w:tc>
      </w:tr>
    </w:tbl>
    <w:p w14:paraId="6367CBFB" w14:textId="6E46B284" w:rsidR="0011475B" w:rsidRDefault="0011475B" w:rsidP="0011475B">
      <w:pPr>
        <w:spacing w:before="180" w:after="120" w:line="264" w:lineRule="auto"/>
        <w:rPr>
          <w:rFonts w:asciiTheme="minorHAnsi" w:hAnsiTheme="minorHAnsi" w:cstheme="minorHAnsi"/>
          <w:b/>
          <w:sz w:val="22"/>
          <w:szCs w:val="22"/>
        </w:rPr>
      </w:pPr>
      <w:r>
        <w:rPr>
          <w:rFonts w:asciiTheme="minorHAnsi" w:hAnsiTheme="minorHAnsi" w:cstheme="minorHAnsi"/>
          <w:b/>
          <w:sz w:val="22"/>
          <w:szCs w:val="22"/>
        </w:rPr>
        <w:t>Document versions</w:t>
      </w:r>
    </w:p>
    <w:tbl>
      <w:tblPr>
        <w:tblStyle w:val="TableGrid"/>
        <w:tblW w:w="10772" w:type="dxa"/>
        <w:tblCellMar>
          <w:left w:w="57" w:type="dxa"/>
          <w:right w:w="57" w:type="dxa"/>
        </w:tblCellMar>
        <w:tblLook w:val="04A0" w:firstRow="1" w:lastRow="0" w:firstColumn="1" w:lastColumn="0" w:noHBand="0" w:noVBand="1"/>
      </w:tblPr>
      <w:tblGrid>
        <w:gridCol w:w="1134"/>
        <w:gridCol w:w="1417"/>
        <w:gridCol w:w="2268"/>
        <w:gridCol w:w="5953"/>
      </w:tblGrid>
      <w:tr w:rsidR="0011475B" w14:paraId="25D90874" w14:textId="77777777" w:rsidTr="00E7036C">
        <w:tc>
          <w:tcPr>
            <w:tcW w:w="1134" w:type="dxa"/>
            <w:vAlign w:val="center"/>
          </w:tcPr>
          <w:p w14:paraId="504D2AD7" w14:textId="5822F997" w:rsidR="0011475B" w:rsidRDefault="0011475B" w:rsidP="0011475B">
            <w:pPr>
              <w:spacing w:before="60" w:after="60" w:line="264" w:lineRule="auto"/>
              <w:jc w:val="center"/>
              <w:rPr>
                <w:rFonts w:asciiTheme="minorHAnsi" w:hAnsiTheme="minorHAnsi" w:cstheme="minorHAnsi"/>
                <w:b/>
                <w:sz w:val="22"/>
                <w:szCs w:val="22"/>
              </w:rPr>
            </w:pPr>
            <w:r>
              <w:rPr>
                <w:rFonts w:asciiTheme="minorHAnsi" w:hAnsiTheme="minorHAnsi" w:cstheme="minorHAnsi"/>
                <w:b/>
                <w:sz w:val="22"/>
                <w:szCs w:val="22"/>
              </w:rPr>
              <w:t>Number</w:t>
            </w:r>
          </w:p>
        </w:tc>
        <w:tc>
          <w:tcPr>
            <w:tcW w:w="1417" w:type="dxa"/>
            <w:vAlign w:val="center"/>
          </w:tcPr>
          <w:p w14:paraId="3B715751" w14:textId="4AF9309F" w:rsidR="0011475B" w:rsidRDefault="0011475B" w:rsidP="0011475B">
            <w:pPr>
              <w:spacing w:before="60" w:after="60" w:line="264" w:lineRule="auto"/>
              <w:jc w:val="center"/>
              <w:rPr>
                <w:rFonts w:asciiTheme="minorHAnsi" w:hAnsiTheme="minorHAnsi" w:cstheme="minorHAnsi"/>
                <w:b/>
                <w:sz w:val="22"/>
                <w:szCs w:val="22"/>
              </w:rPr>
            </w:pPr>
            <w:r>
              <w:rPr>
                <w:rFonts w:asciiTheme="minorHAnsi" w:hAnsiTheme="minorHAnsi" w:cstheme="minorHAnsi"/>
                <w:b/>
                <w:sz w:val="22"/>
                <w:szCs w:val="22"/>
              </w:rPr>
              <w:t>Date</w:t>
            </w:r>
          </w:p>
        </w:tc>
        <w:tc>
          <w:tcPr>
            <w:tcW w:w="2268" w:type="dxa"/>
            <w:vAlign w:val="center"/>
          </w:tcPr>
          <w:p w14:paraId="062F96C5" w14:textId="2A250F33" w:rsidR="0011475B" w:rsidRDefault="0011475B" w:rsidP="0011475B">
            <w:pPr>
              <w:spacing w:before="60" w:after="60" w:line="264" w:lineRule="auto"/>
              <w:jc w:val="center"/>
              <w:rPr>
                <w:rFonts w:asciiTheme="minorHAnsi" w:hAnsiTheme="minorHAnsi" w:cstheme="minorHAnsi"/>
                <w:b/>
                <w:sz w:val="22"/>
                <w:szCs w:val="22"/>
              </w:rPr>
            </w:pPr>
            <w:r>
              <w:rPr>
                <w:rFonts w:asciiTheme="minorHAnsi" w:hAnsiTheme="minorHAnsi" w:cstheme="minorHAnsi"/>
                <w:b/>
                <w:sz w:val="22"/>
                <w:szCs w:val="22"/>
              </w:rPr>
              <w:t>Author</w:t>
            </w:r>
          </w:p>
        </w:tc>
        <w:tc>
          <w:tcPr>
            <w:tcW w:w="5953" w:type="dxa"/>
            <w:vAlign w:val="center"/>
          </w:tcPr>
          <w:p w14:paraId="6AB7BCF6" w14:textId="6C8342A1" w:rsidR="0011475B" w:rsidRDefault="0011475B" w:rsidP="0011475B">
            <w:pPr>
              <w:spacing w:before="60" w:after="60" w:line="264" w:lineRule="auto"/>
              <w:jc w:val="center"/>
              <w:rPr>
                <w:rFonts w:asciiTheme="minorHAnsi" w:hAnsiTheme="minorHAnsi" w:cstheme="minorHAnsi"/>
                <w:b/>
                <w:sz w:val="22"/>
                <w:szCs w:val="22"/>
              </w:rPr>
            </w:pPr>
            <w:r>
              <w:rPr>
                <w:rFonts w:asciiTheme="minorHAnsi" w:hAnsiTheme="minorHAnsi" w:cstheme="minorHAnsi"/>
                <w:b/>
                <w:sz w:val="22"/>
                <w:szCs w:val="22"/>
              </w:rPr>
              <w:t>Further information</w:t>
            </w:r>
          </w:p>
        </w:tc>
      </w:tr>
      <w:tr w:rsidR="00D676FE" w14:paraId="349B2486" w14:textId="77777777" w:rsidTr="00E7036C">
        <w:tc>
          <w:tcPr>
            <w:tcW w:w="1134" w:type="dxa"/>
            <w:vAlign w:val="center"/>
          </w:tcPr>
          <w:p w14:paraId="122610E0" w14:textId="49E6BAAB" w:rsidR="00D676FE" w:rsidRPr="0011475B" w:rsidRDefault="00D676FE" w:rsidP="0011475B">
            <w:pPr>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1.00</w:t>
            </w:r>
          </w:p>
        </w:tc>
        <w:tc>
          <w:tcPr>
            <w:tcW w:w="1417" w:type="dxa"/>
            <w:vAlign w:val="center"/>
          </w:tcPr>
          <w:p w14:paraId="596226D5" w14:textId="4A6621E3" w:rsidR="00D676FE" w:rsidRPr="0011475B" w:rsidRDefault="00D676FE" w:rsidP="0011475B">
            <w:pPr>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20/08/2021</w:t>
            </w:r>
          </w:p>
        </w:tc>
        <w:tc>
          <w:tcPr>
            <w:tcW w:w="2268" w:type="dxa"/>
            <w:vMerge w:val="restart"/>
            <w:vAlign w:val="center"/>
          </w:tcPr>
          <w:p w14:paraId="2578A1D5" w14:textId="0DF82274" w:rsidR="00D676FE" w:rsidRPr="0011475B" w:rsidRDefault="00D676FE" w:rsidP="0011475B">
            <w:pPr>
              <w:spacing w:before="60" w:after="60" w:line="264" w:lineRule="auto"/>
              <w:jc w:val="center"/>
              <w:rPr>
                <w:rFonts w:asciiTheme="minorHAnsi" w:hAnsiTheme="minorHAnsi" w:cstheme="minorHAnsi"/>
                <w:bCs/>
                <w:sz w:val="22"/>
                <w:szCs w:val="22"/>
              </w:rPr>
            </w:pPr>
            <w:r w:rsidRPr="0011475B">
              <w:rPr>
                <w:rFonts w:asciiTheme="minorHAnsi" w:hAnsiTheme="minorHAnsi" w:cstheme="minorHAnsi"/>
                <w:bCs/>
                <w:sz w:val="22"/>
                <w:szCs w:val="22"/>
              </w:rPr>
              <w:t>Gary Wood (Health</w:t>
            </w:r>
            <w:r>
              <w:rPr>
                <w:rFonts w:asciiTheme="minorHAnsi" w:hAnsiTheme="minorHAnsi" w:cstheme="minorHAnsi"/>
                <w:bCs/>
                <w:sz w:val="22"/>
                <w:szCs w:val="22"/>
              </w:rPr>
              <w:t xml:space="preserve"> and Safety Adviser)</w:t>
            </w:r>
            <w:r w:rsidRPr="0011475B">
              <w:rPr>
                <w:rFonts w:asciiTheme="minorHAnsi" w:hAnsiTheme="minorHAnsi" w:cstheme="minorHAnsi"/>
                <w:bCs/>
                <w:sz w:val="22"/>
                <w:szCs w:val="22"/>
              </w:rPr>
              <w:t xml:space="preserve"> </w:t>
            </w:r>
          </w:p>
        </w:tc>
        <w:tc>
          <w:tcPr>
            <w:tcW w:w="5953" w:type="dxa"/>
            <w:vAlign w:val="center"/>
          </w:tcPr>
          <w:p w14:paraId="1FE523CD" w14:textId="42397607" w:rsidR="00D676FE" w:rsidRPr="0011475B" w:rsidRDefault="00D676FE" w:rsidP="0011475B">
            <w:pPr>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 xml:space="preserve">New document. Replaces former </w:t>
            </w:r>
            <w:hyperlink r:id="rId15" w:history="1">
              <w:r w:rsidRPr="00E7036C">
                <w:rPr>
                  <w:rStyle w:val="Hyperlink"/>
                  <w:rFonts w:asciiTheme="minorHAnsi" w:hAnsiTheme="minorHAnsi" w:cstheme="minorHAnsi"/>
                  <w:bCs/>
                  <w:sz w:val="22"/>
                  <w:szCs w:val="22"/>
                </w:rPr>
                <w:t>guidance document</w:t>
              </w:r>
            </w:hyperlink>
            <w:r>
              <w:rPr>
                <w:rFonts w:asciiTheme="minorHAnsi" w:hAnsiTheme="minorHAnsi" w:cstheme="minorHAnsi"/>
                <w:bCs/>
                <w:sz w:val="22"/>
                <w:szCs w:val="22"/>
              </w:rPr>
              <w:t xml:space="preserve"> originally created May 2010.</w:t>
            </w:r>
          </w:p>
        </w:tc>
      </w:tr>
      <w:tr w:rsidR="00D676FE" w14:paraId="63334101" w14:textId="77777777" w:rsidTr="00E7036C">
        <w:tc>
          <w:tcPr>
            <w:tcW w:w="1134" w:type="dxa"/>
            <w:vAlign w:val="center"/>
          </w:tcPr>
          <w:p w14:paraId="3ED4F33C" w14:textId="09A3BF3F" w:rsidR="00D676FE" w:rsidRPr="0011475B" w:rsidRDefault="00D676FE" w:rsidP="0011475B">
            <w:pPr>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1.01</w:t>
            </w:r>
          </w:p>
        </w:tc>
        <w:tc>
          <w:tcPr>
            <w:tcW w:w="1417" w:type="dxa"/>
            <w:vAlign w:val="center"/>
          </w:tcPr>
          <w:p w14:paraId="0A841460" w14:textId="57FCAB1E" w:rsidR="00D676FE" w:rsidRPr="0011475B" w:rsidRDefault="00D676FE" w:rsidP="0011475B">
            <w:pPr>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19/11/2021</w:t>
            </w:r>
          </w:p>
        </w:tc>
        <w:tc>
          <w:tcPr>
            <w:tcW w:w="2268" w:type="dxa"/>
            <w:vMerge/>
            <w:vAlign w:val="center"/>
          </w:tcPr>
          <w:p w14:paraId="080E569C" w14:textId="77777777" w:rsidR="00D676FE" w:rsidRPr="0011475B" w:rsidRDefault="00D676FE" w:rsidP="0011475B">
            <w:pPr>
              <w:spacing w:before="60" w:after="60" w:line="264" w:lineRule="auto"/>
              <w:jc w:val="center"/>
              <w:rPr>
                <w:rFonts w:asciiTheme="minorHAnsi" w:hAnsiTheme="minorHAnsi" w:cstheme="minorHAnsi"/>
                <w:bCs/>
                <w:sz w:val="22"/>
                <w:szCs w:val="22"/>
              </w:rPr>
            </w:pPr>
          </w:p>
        </w:tc>
        <w:tc>
          <w:tcPr>
            <w:tcW w:w="5953" w:type="dxa"/>
            <w:vAlign w:val="center"/>
          </w:tcPr>
          <w:p w14:paraId="291D46D6" w14:textId="02AE4027" w:rsidR="00D676FE" w:rsidRPr="0011475B" w:rsidRDefault="00D676FE" w:rsidP="0011475B">
            <w:pPr>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Update of link to PowerPoint presentation within explanatory notes to health and safety risk management process</w:t>
            </w:r>
          </w:p>
        </w:tc>
      </w:tr>
      <w:tr w:rsidR="00D676FE" w14:paraId="5EEF96B5" w14:textId="77777777" w:rsidTr="00E7036C">
        <w:tc>
          <w:tcPr>
            <w:tcW w:w="1134" w:type="dxa"/>
            <w:vAlign w:val="center"/>
          </w:tcPr>
          <w:p w14:paraId="4051A538" w14:textId="7F759BFE" w:rsidR="00D676FE" w:rsidRPr="0011475B" w:rsidRDefault="00D676FE" w:rsidP="0011475B">
            <w:pPr>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1.02</w:t>
            </w:r>
          </w:p>
        </w:tc>
        <w:tc>
          <w:tcPr>
            <w:tcW w:w="1417" w:type="dxa"/>
            <w:vAlign w:val="center"/>
          </w:tcPr>
          <w:p w14:paraId="173C37BA" w14:textId="7357D6AA" w:rsidR="00D676FE" w:rsidRPr="0011475B" w:rsidRDefault="00D676FE" w:rsidP="0011475B">
            <w:pPr>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19/06/2023</w:t>
            </w:r>
          </w:p>
        </w:tc>
        <w:tc>
          <w:tcPr>
            <w:tcW w:w="2268" w:type="dxa"/>
            <w:vMerge/>
            <w:vAlign w:val="center"/>
          </w:tcPr>
          <w:p w14:paraId="7C32A100" w14:textId="77777777" w:rsidR="00D676FE" w:rsidRPr="0011475B" w:rsidRDefault="00D676FE" w:rsidP="0011475B">
            <w:pPr>
              <w:spacing w:before="60" w:after="60" w:line="264" w:lineRule="auto"/>
              <w:jc w:val="center"/>
              <w:rPr>
                <w:rFonts w:asciiTheme="minorHAnsi" w:hAnsiTheme="minorHAnsi" w:cstheme="minorHAnsi"/>
                <w:bCs/>
                <w:sz w:val="22"/>
                <w:szCs w:val="22"/>
              </w:rPr>
            </w:pPr>
          </w:p>
        </w:tc>
        <w:tc>
          <w:tcPr>
            <w:tcW w:w="5953" w:type="dxa"/>
            <w:vAlign w:val="center"/>
          </w:tcPr>
          <w:p w14:paraId="3D577350" w14:textId="7F428755" w:rsidR="00D676FE" w:rsidRPr="0011475B" w:rsidRDefault="00D676FE" w:rsidP="0011475B">
            <w:pPr>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 xml:space="preserve">Removal of specific references to coronavirus </w:t>
            </w:r>
          </w:p>
        </w:tc>
      </w:tr>
    </w:tbl>
    <w:p w14:paraId="376105D8" w14:textId="77777777" w:rsidR="0011475B" w:rsidRDefault="0011475B" w:rsidP="00144BB7">
      <w:pPr>
        <w:spacing w:after="0" w:line="264" w:lineRule="auto"/>
        <w:rPr>
          <w:rFonts w:asciiTheme="minorHAnsi" w:hAnsiTheme="minorHAnsi" w:cstheme="minorHAnsi"/>
          <w:b/>
          <w:sz w:val="22"/>
          <w:szCs w:val="22"/>
        </w:rPr>
      </w:pPr>
    </w:p>
    <w:p w14:paraId="044D3A95" w14:textId="77777777" w:rsidR="006B2811" w:rsidRDefault="006B2811" w:rsidP="00144BB7">
      <w:pPr>
        <w:spacing w:after="0" w:line="264" w:lineRule="auto"/>
        <w:rPr>
          <w:rFonts w:asciiTheme="minorHAnsi" w:hAnsiTheme="minorHAnsi" w:cstheme="minorHAnsi"/>
          <w:b/>
          <w:sz w:val="22"/>
          <w:szCs w:val="22"/>
        </w:rPr>
      </w:pPr>
    </w:p>
    <w:p w14:paraId="56058DD7" w14:textId="77777777" w:rsidR="006B2811" w:rsidRDefault="006B2811" w:rsidP="00144BB7">
      <w:pPr>
        <w:spacing w:after="0" w:line="264" w:lineRule="auto"/>
        <w:rPr>
          <w:rFonts w:asciiTheme="minorHAnsi" w:hAnsiTheme="minorHAnsi" w:cstheme="minorHAnsi"/>
          <w:b/>
          <w:sz w:val="22"/>
          <w:szCs w:val="22"/>
        </w:rPr>
      </w:pPr>
    </w:p>
    <w:p w14:paraId="020F31A4" w14:textId="77777777" w:rsidR="006B2811" w:rsidRDefault="006B2811" w:rsidP="00144BB7">
      <w:pPr>
        <w:spacing w:after="0" w:line="264" w:lineRule="auto"/>
        <w:rPr>
          <w:rFonts w:asciiTheme="minorHAnsi" w:hAnsiTheme="minorHAnsi" w:cstheme="minorHAnsi"/>
          <w:b/>
          <w:sz w:val="22"/>
          <w:szCs w:val="22"/>
        </w:rPr>
      </w:pPr>
    </w:p>
    <w:p w14:paraId="64832BA8" w14:textId="77777777" w:rsidR="006B2811" w:rsidRDefault="006B2811" w:rsidP="00144BB7">
      <w:pPr>
        <w:spacing w:after="0" w:line="264" w:lineRule="auto"/>
        <w:rPr>
          <w:rFonts w:asciiTheme="minorHAnsi" w:hAnsiTheme="minorHAnsi" w:cstheme="minorHAnsi"/>
          <w:b/>
          <w:sz w:val="22"/>
          <w:szCs w:val="22"/>
        </w:rPr>
      </w:pPr>
    </w:p>
    <w:p w14:paraId="73AC8D09" w14:textId="77777777" w:rsidR="006B2811" w:rsidRDefault="006B2811" w:rsidP="00144BB7">
      <w:pPr>
        <w:spacing w:after="0" w:line="264" w:lineRule="auto"/>
        <w:rPr>
          <w:rFonts w:asciiTheme="minorHAnsi" w:hAnsiTheme="minorHAnsi" w:cstheme="minorHAnsi"/>
          <w:b/>
          <w:sz w:val="22"/>
          <w:szCs w:val="22"/>
        </w:rPr>
      </w:pPr>
    </w:p>
    <w:p w14:paraId="76F7421E" w14:textId="77777777" w:rsidR="006B2811" w:rsidRDefault="006B2811" w:rsidP="00144BB7">
      <w:pPr>
        <w:spacing w:after="0" w:line="264" w:lineRule="auto"/>
        <w:rPr>
          <w:rFonts w:asciiTheme="minorHAnsi" w:hAnsiTheme="minorHAnsi" w:cstheme="minorHAnsi"/>
          <w:b/>
          <w:sz w:val="22"/>
          <w:szCs w:val="22"/>
        </w:rPr>
      </w:pPr>
    </w:p>
    <w:p w14:paraId="38796AEB" w14:textId="77777777" w:rsidR="006B2811" w:rsidRDefault="006B2811" w:rsidP="00144BB7">
      <w:pPr>
        <w:spacing w:after="0" w:line="264" w:lineRule="auto"/>
        <w:rPr>
          <w:rFonts w:asciiTheme="minorHAnsi" w:hAnsiTheme="minorHAnsi" w:cstheme="minorHAnsi"/>
          <w:b/>
          <w:sz w:val="22"/>
          <w:szCs w:val="22"/>
        </w:rPr>
      </w:pPr>
    </w:p>
    <w:p w14:paraId="2D907CD6" w14:textId="77777777" w:rsidR="006B2811" w:rsidRDefault="006B2811" w:rsidP="00144BB7">
      <w:pPr>
        <w:spacing w:after="0" w:line="264" w:lineRule="auto"/>
        <w:rPr>
          <w:rFonts w:asciiTheme="minorHAnsi" w:hAnsiTheme="minorHAnsi" w:cstheme="minorHAnsi"/>
          <w:b/>
          <w:sz w:val="22"/>
          <w:szCs w:val="22"/>
        </w:rPr>
      </w:pPr>
    </w:p>
    <w:p w14:paraId="17ECE7FD" w14:textId="77777777" w:rsidR="006B2811" w:rsidRDefault="006B2811" w:rsidP="00144BB7">
      <w:pPr>
        <w:spacing w:after="0" w:line="264" w:lineRule="auto"/>
        <w:rPr>
          <w:rFonts w:asciiTheme="minorHAnsi" w:hAnsiTheme="minorHAnsi" w:cstheme="minorHAnsi"/>
          <w:b/>
          <w:sz w:val="22"/>
          <w:szCs w:val="22"/>
        </w:rPr>
      </w:pPr>
    </w:p>
    <w:p w14:paraId="0B6F8C13" w14:textId="77777777" w:rsidR="006B2811" w:rsidRDefault="006B2811" w:rsidP="00144BB7">
      <w:pPr>
        <w:spacing w:after="0" w:line="264" w:lineRule="auto"/>
        <w:rPr>
          <w:rFonts w:asciiTheme="minorHAnsi" w:hAnsiTheme="minorHAnsi" w:cstheme="minorHAnsi"/>
          <w:b/>
          <w:sz w:val="22"/>
          <w:szCs w:val="22"/>
        </w:rPr>
      </w:pPr>
    </w:p>
    <w:p w14:paraId="0A0F452B" w14:textId="77777777" w:rsidR="006B2811" w:rsidRDefault="006B2811" w:rsidP="00144BB7">
      <w:pPr>
        <w:spacing w:after="0" w:line="264" w:lineRule="auto"/>
        <w:rPr>
          <w:rFonts w:asciiTheme="minorHAnsi" w:hAnsiTheme="minorHAnsi" w:cstheme="minorHAnsi"/>
          <w:b/>
          <w:sz w:val="22"/>
          <w:szCs w:val="22"/>
        </w:rPr>
      </w:pPr>
    </w:p>
    <w:p w14:paraId="710F1C21" w14:textId="77777777" w:rsidR="006B2811" w:rsidRDefault="006B2811" w:rsidP="00144BB7">
      <w:pPr>
        <w:spacing w:after="0" w:line="264" w:lineRule="auto"/>
        <w:rPr>
          <w:rFonts w:asciiTheme="minorHAnsi" w:hAnsiTheme="minorHAnsi" w:cstheme="minorHAnsi"/>
          <w:b/>
          <w:sz w:val="22"/>
          <w:szCs w:val="22"/>
        </w:rPr>
      </w:pPr>
    </w:p>
    <w:p w14:paraId="684AEF5C" w14:textId="77777777" w:rsidR="006B2811" w:rsidRDefault="006B2811" w:rsidP="00144BB7">
      <w:pPr>
        <w:spacing w:after="0" w:line="264" w:lineRule="auto"/>
        <w:rPr>
          <w:rFonts w:asciiTheme="minorHAnsi" w:hAnsiTheme="minorHAnsi" w:cstheme="minorHAnsi"/>
          <w:b/>
          <w:sz w:val="22"/>
          <w:szCs w:val="22"/>
        </w:rPr>
      </w:pPr>
    </w:p>
    <w:p w14:paraId="71AE526F" w14:textId="77777777" w:rsidR="006B2811" w:rsidRDefault="006B2811" w:rsidP="00144BB7">
      <w:pPr>
        <w:spacing w:after="0" w:line="264" w:lineRule="auto"/>
        <w:rPr>
          <w:rFonts w:asciiTheme="minorHAnsi" w:hAnsiTheme="minorHAnsi" w:cstheme="minorHAnsi"/>
          <w:b/>
          <w:sz w:val="22"/>
          <w:szCs w:val="22"/>
        </w:rPr>
      </w:pPr>
    </w:p>
    <w:p w14:paraId="7E05C107" w14:textId="77777777" w:rsidR="006B2811" w:rsidRDefault="006B2811" w:rsidP="00144BB7">
      <w:pPr>
        <w:spacing w:after="0" w:line="264" w:lineRule="auto"/>
        <w:rPr>
          <w:rFonts w:asciiTheme="minorHAnsi" w:hAnsiTheme="minorHAnsi" w:cstheme="minorHAnsi"/>
          <w:b/>
          <w:sz w:val="22"/>
          <w:szCs w:val="22"/>
        </w:rPr>
      </w:pPr>
    </w:p>
    <w:p w14:paraId="34780872" w14:textId="77777777" w:rsidR="006B2811" w:rsidRDefault="006B2811" w:rsidP="00144BB7">
      <w:pPr>
        <w:spacing w:after="0" w:line="264" w:lineRule="auto"/>
        <w:rPr>
          <w:rFonts w:asciiTheme="minorHAnsi" w:hAnsiTheme="minorHAnsi" w:cstheme="minorHAnsi"/>
          <w:b/>
          <w:sz w:val="22"/>
          <w:szCs w:val="22"/>
        </w:rPr>
      </w:pPr>
    </w:p>
    <w:p w14:paraId="2BB3EB86" w14:textId="77777777" w:rsidR="006B2811" w:rsidRDefault="006B2811" w:rsidP="00144BB7">
      <w:pPr>
        <w:spacing w:after="0" w:line="264" w:lineRule="auto"/>
        <w:rPr>
          <w:rFonts w:asciiTheme="minorHAnsi" w:hAnsiTheme="minorHAnsi" w:cstheme="minorHAnsi"/>
          <w:b/>
          <w:sz w:val="22"/>
          <w:szCs w:val="22"/>
        </w:rPr>
      </w:pPr>
    </w:p>
    <w:p w14:paraId="50DD93A1" w14:textId="77777777" w:rsidR="006B2811" w:rsidRDefault="006B2811" w:rsidP="00144BB7">
      <w:pPr>
        <w:spacing w:after="0" w:line="264" w:lineRule="auto"/>
        <w:rPr>
          <w:rFonts w:asciiTheme="minorHAnsi" w:hAnsiTheme="minorHAnsi" w:cstheme="minorHAnsi"/>
          <w:b/>
          <w:sz w:val="22"/>
          <w:szCs w:val="22"/>
        </w:rPr>
      </w:pPr>
    </w:p>
    <w:p w14:paraId="36739C00" w14:textId="77777777" w:rsidR="00D676FE" w:rsidRDefault="00D676FE" w:rsidP="00144BB7">
      <w:pPr>
        <w:spacing w:after="0" w:line="264" w:lineRule="auto"/>
        <w:rPr>
          <w:rFonts w:asciiTheme="minorHAnsi" w:hAnsiTheme="minorHAnsi" w:cstheme="minorHAnsi"/>
          <w:b/>
          <w:sz w:val="22"/>
          <w:szCs w:val="22"/>
        </w:rPr>
      </w:pPr>
    </w:p>
    <w:p w14:paraId="56BD123E" w14:textId="77777777" w:rsidR="00D676FE" w:rsidRDefault="00D676FE" w:rsidP="00144BB7">
      <w:pPr>
        <w:spacing w:after="0" w:line="264" w:lineRule="auto"/>
        <w:rPr>
          <w:rFonts w:asciiTheme="minorHAnsi" w:hAnsiTheme="minorHAnsi" w:cstheme="minorHAnsi"/>
          <w:b/>
          <w:sz w:val="22"/>
          <w:szCs w:val="22"/>
        </w:rPr>
      </w:pPr>
    </w:p>
    <w:p w14:paraId="59A57E2E" w14:textId="77777777" w:rsidR="00D676FE" w:rsidRDefault="00D676FE" w:rsidP="00144BB7">
      <w:pPr>
        <w:spacing w:after="0" w:line="264" w:lineRule="auto"/>
        <w:rPr>
          <w:rFonts w:asciiTheme="minorHAnsi" w:hAnsiTheme="minorHAnsi" w:cstheme="minorHAnsi"/>
          <w:b/>
          <w:sz w:val="22"/>
          <w:szCs w:val="22"/>
        </w:rPr>
      </w:pPr>
    </w:p>
    <w:p w14:paraId="75C500DF" w14:textId="77777777" w:rsidR="00D676FE" w:rsidRDefault="00D676FE" w:rsidP="00144BB7">
      <w:pPr>
        <w:spacing w:after="0" w:line="264" w:lineRule="auto"/>
        <w:rPr>
          <w:rFonts w:asciiTheme="minorHAnsi" w:hAnsiTheme="minorHAnsi" w:cstheme="minorHAnsi"/>
          <w:b/>
          <w:sz w:val="22"/>
          <w:szCs w:val="22"/>
        </w:rPr>
      </w:pPr>
    </w:p>
    <w:p w14:paraId="4417160B" w14:textId="77777777" w:rsidR="00D676FE" w:rsidRDefault="00D676FE" w:rsidP="00144BB7">
      <w:pPr>
        <w:spacing w:after="0" w:line="264" w:lineRule="auto"/>
        <w:rPr>
          <w:rFonts w:asciiTheme="minorHAnsi" w:hAnsiTheme="minorHAnsi" w:cstheme="minorHAnsi"/>
          <w:b/>
          <w:sz w:val="22"/>
          <w:szCs w:val="22"/>
        </w:rPr>
      </w:pPr>
    </w:p>
    <w:p w14:paraId="00A977EE" w14:textId="77777777" w:rsidR="00D676FE" w:rsidRDefault="00D676FE" w:rsidP="00144BB7">
      <w:pPr>
        <w:spacing w:after="0" w:line="264" w:lineRule="auto"/>
        <w:rPr>
          <w:rFonts w:asciiTheme="minorHAnsi" w:hAnsiTheme="minorHAnsi" w:cstheme="minorHAnsi"/>
          <w:b/>
          <w:sz w:val="22"/>
          <w:szCs w:val="22"/>
        </w:rPr>
      </w:pPr>
    </w:p>
    <w:p w14:paraId="0D6D216A" w14:textId="44B5772B" w:rsidR="00CC10E4" w:rsidRPr="004334B0" w:rsidRDefault="006B2811" w:rsidP="00144BB7">
      <w:pPr>
        <w:spacing w:after="0" w:line="264" w:lineRule="auto"/>
        <w:rPr>
          <w:rFonts w:asciiTheme="minorHAnsi" w:hAnsiTheme="minorHAnsi" w:cstheme="minorHAnsi"/>
          <w:b/>
          <w:sz w:val="22"/>
          <w:szCs w:val="22"/>
        </w:rPr>
      </w:pPr>
      <w:r>
        <w:rPr>
          <w:rFonts w:asciiTheme="minorHAnsi" w:hAnsiTheme="minorHAnsi" w:cstheme="minorHAnsi"/>
          <w:b/>
          <w:sz w:val="22"/>
          <w:szCs w:val="22"/>
        </w:rPr>
        <w:lastRenderedPageBreak/>
        <w:t>1.0</w:t>
      </w:r>
      <w:r w:rsidR="00D859F4">
        <w:rPr>
          <w:rFonts w:asciiTheme="minorHAnsi" w:hAnsiTheme="minorHAnsi" w:cstheme="minorHAnsi"/>
          <w:b/>
          <w:sz w:val="22"/>
          <w:szCs w:val="22"/>
        </w:rPr>
        <w:tab/>
      </w:r>
      <w:r w:rsidR="00B337F0">
        <w:rPr>
          <w:rFonts w:asciiTheme="minorHAnsi" w:hAnsiTheme="minorHAnsi" w:cstheme="minorHAnsi"/>
          <w:b/>
          <w:sz w:val="22"/>
          <w:szCs w:val="22"/>
        </w:rPr>
        <w:t>Purpose</w:t>
      </w:r>
      <w:r w:rsidR="00D932EA">
        <w:rPr>
          <w:rFonts w:asciiTheme="minorHAnsi" w:hAnsiTheme="minorHAnsi" w:cstheme="minorHAnsi"/>
          <w:b/>
          <w:sz w:val="22"/>
          <w:szCs w:val="22"/>
        </w:rPr>
        <w:t xml:space="preserve"> of the guidance</w:t>
      </w:r>
    </w:p>
    <w:p w14:paraId="69141F91" w14:textId="77777777" w:rsidR="00B337F0" w:rsidRDefault="00144BB7" w:rsidP="00B337F0">
      <w:pPr>
        <w:spacing w:before="180" w:after="0" w:line="264" w:lineRule="auto"/>
        <w:rPr>
          <w:rFonts w:asciiTheme="minorHAnsi" w:hAnsiTheme="minorHAnsi" w:cstheme="minorHAnsi"/>
          <w:sz w:val="22"/>
          <w:szCs w:val="22"/>
        </w:rPr>
      </w:pPr>
      <w:r>
        <w:rPr>
          <w:rFonts w:asciiTheme="minorHAnsi" w:hAnsiTheme="minorHAnsi" w:cstheme="minorHAnsi"/>
          <w:sz w:val="22"/>
          <w:szCs w:val="22"/>
        </w:rPr>
        <w:t xml:space="preserve">This guidance </w:t>
      </w:r>
      <w:r w:rsidR="00CC10E4" w:rsidRPr="004334B0">
        <w:rPr>
          <w:rFonts w:asciiTheme="minorHAnsi" w:hAnsiTheme="minorHAnsi" w:cstheme="minorHAnsi"/>
          <w:sz w:val="22"/>
          <w:szCs w:val="22"/>
        </w:rPr>
        <w:t>provide</w:t>
      </w:r>
      <w:r>
        <w:rPr>
          <w:rFonts w:asciiTheme="minorHAnsi" w:hAnsiTheme="minorHAnsi" w:cstheme="minorHAnsi"/>
          <w:sz w:val="22"/>
          <w:szCs w:val="22"/>
        </w:rPr>
        <w:t xml:space="preserve">s academic schools with principles that can be adopted </w:t>
      </w:r>
      <w:r w:rsidR="00CC10E4" w:rsidRPr="004334B0">
        <w:rPr>
          <w:rFonts w:asciiTheme="minorHAnsi" w:hAnsiTheme="minorHAnsi" w:cstheme="minorHAnsi"/>
          <w:sz w:val="22"/>
          <w:szCs w:val="22"/>
        </w:rPr>
        <w:t>to manage the health and safety risks arising out of student</w:t>
      </w:r>
      <w:r>
        <w:rPr>
          <w:rFonts w:asciiTheme="minorHAnsi" w:hAnsiTheme="minorHAnsi" w:cstheme="minorHAnsi"/>
          <w:sz w:val="22"/>
          <w:szCs w:val="22"/>
        </w:rPr>
        <w:t>s</w:t>
      </w:r>
      <w:r w:rsidR="00CC10E4" w:rsidRPr="004334B0">
        <w:rPr>
          <w:rFonts w:asciiTheme="minorHAnsi" w:hAnsiTheme="minorHAnsi" w:cstheme="minorHAnsi"/>
          <w:sz w:val="22"/>
          <w:szCs w:val="22"/>
        </w:rPr>
        <w:t xml:space="preserve"> </w:t>
      </w:r>
      <w:r>
        <w:rPr>
          <w:rFonts w:asciiTheme="minorHAnsi" w:hAnsiTheme="minorHAnsi" w:cstheme="minorHAnsi"/>
          <w:sz w:val="22"/>
          <w:szCs w:val="22"/>
        </w:rPr>
        <w:t>going onto placement and other vocational opportunities required by, or useful to their studies</w:t>
      </w:r>
      <w:r w:rsidR="00B337F0">
        <w:rPr>
          <w:rFonts w:asciiTheme="minorHAnsi" w:hAnsiTheme="minorHAnsi" w:cstheme="minorHAnsi"/>
          <w:sz w:val="22"/>
          <w:szCs w:val="22"/>
        </w:rPr>
        <w:t xml:space="preserve">. </w:t>
      </w:r>
    </w:p>
    <w:p w14:paraId="6D4C28E0" w14:textId="1B42B485" w:rsidR="00CC10E4" w:rsidRPr="004334B0" w:rsidRDefault="00CC10E4" w:rsidP="00B337F0">
      <w:pPr>
        <w:spacing w:before="180" w:after="0" w:line="264" w:lineRule="auto"/>
        <w:rPr>
          <w:rFonts w:asciiTheme="minorHAnsi" w:hAnsiTheme="minorHAnsi" w:cstheme="minorHAnsi"/>
          <w:sz w:val="22"/>
          <w:szCs w:val="22"/>
        </w:rPr>
      </w:pPr>
      <w:r w:rsidRPr="004334B0">
        <w:rPr>
          <w:rFonts w:asciiTheme="minorHAnsi" w:hAnsiTheme="minorHAnsi" w:cstheme="minorHAnsi"/>
          <w:sz w:val="22"/>
          <w:szCs w:val="22"/>
        </w:rPr>
        <w:t>It sets out reasonably practicable actions to: -</w:t>
      </w:r>
    </w:p>
    <w:p w14:paraId="0F2658BB" w14:textId="66F3A90B" w:rsidR="006B2811" w:rsidRDefault="006B2811" w:rsidP="00B337F0">
      <w:pPr>
        <w:pStyle w:val="ListParagraph"/>
        <w:numPr>
          <w:ilvl w:val="0"/>
          <w:numId w:val="12"/>
        </w:numPr>
        <w:spacing w:before="120" w:after="0" w:line="264" w:lineRule="auto"/>
        <w:ind w:left="568" w:hanging="284"/>
        <w:contextualSpacing w:val="0"/>
        <w:rPr>
          <w:rFonts w:asciiTheme="minorHAnsi" w:hAnsiTheme="minorHAnsi" w:cstheme="minorHAnsi"/>
          <w:sz w:val="22"/>
          <w:szCs w:val="22"/>
        </w:rPr>
      </w:pPr>
      <w:r>
        <w:rPr>
          <w:rFonts w:asciiTheme="minorHAnsi" w:hAnsiTheme="minorHAnsi" w:cstheme="minorHAnsi"/>
          <w:sz w:val="22"/>
          <w:szCs w:val="22"/>
        </w:rPr>
        <w:t>Secure clear understanding of statutory and common law duties of care in placement situations and other vocational opportunities;</w:t>
      </w:r>
    </w:p>
    <w:p w14:paraId="6D4C28E1" w14:textId="58D45DF2" w:rsidR="00CC10E4" w:rsidRPr="004334B0" w:rsidRDefault="00CC10E4" w:rsidP="00B337F0">
      <w:pPr>
        <w:pStyle w:val="ListParagraph"/>
        <w:numPr>
          <w:ilvl w:val="0"/>
          <w:numId w:val="12"/>
        </w:numPr>
        <w:spacing w:before="120" w:after="0" w:line="264" w:lineRule="auto"/>
        <w:ind w:left="568" w:hanging="284"/>
        <w:contextualSpacing w:val="0"/>
        <w:rPr>
          <w:rFonts w:asciiTheme="minorHAnsi" w:hAnsiTheme="minorHAnsi" w:cstheme="minorHAnsi"/>
          <w:sz w:val="22"/>
          <w:szCs w:val="22"/>
        </w:rPr>
      </w:pPr>
      <w:r w:rsidRPr="004334B0">
        <w:rPr>
          <w:rFonts w:asciiTheme="minorHAnsi" w:hAnsiTheme="minorHAnsi" w:cstheme="minorHAnsi"/>
          <w:sz w:val="22"/>
          <w:szCs w:val="22"/>
        </w:rPr>
        <w:t>Ensure the university fulfils its</w:t>
      </w:r>
      <w:r w:rsidR="006B2811">
        <w:rPr>
          <w:rFonts w:asciiTheme="minorHAnsi" w:hAnsiTheme="minorHAnsi" w:cstheme="minorHAnsi"/>
          <w:sz w:val="22"/>
          <w:szCs w:val="22"/>
        </w:rPr>
        <w:t xml:space="preserve"> </w:t>
      </w:r>
      <w:r w:rsidR="00B337F0">
        <w:rPr>
          <w:rFonts w:asciiTheme="minorHAnsi" w:hAnsiTheme="minorHAnsi" w:cstheme="minorHAnsi"/>
          <w:sz w:val="22"/>
          <w:szCs w:val="22"/>
        </w:rPr>
        <w:t>duties of care towards</w:t>
      </w:r>
      <w:r w:rsidR="006B2811">
        <w:rPr>
          <w:rFonts w:asciiTheme="minorHAnsi" w:hAnsiTheme="minorHAnsi" w:cstheme="minorHAnsi"/>
          <w:sz w:val="22"/>
          <w:szCs w:val="22"/>
        </w:rPr>
        <w:t xml:space="preserve"> its </w:t>
      </w:r>
      <w:r w:rsidR="00B337F0">
        <w:rPr>
          <w:rFonts w:asciiTheme="minorHAnsi" w:hAnsiTheme="minorHAnsi" w:cstheme="minorHAnsi"/>
          <w:sz w:val="22"/>
          <w:szCs w:val="22"/>
        </w:rPr>
        <w:t>students</w:t>
      </w:r>
      <w:r w:rsidR="00144BB7">
        <w:rPr>
          <w:rFonts w:asciiTheme="minorHAnsi" w:hAnsiTheme="minorHAnsi" w:cstheme="minorHAnsi"/>
          <w:sz w:val="22"/>
          <w:szCs w:val="22"/>
        </w:rPr>
        <w:t xml:space="preserve"> in terms of</w:t>
      </w:r>
      <w:r w:rsidR="00B337F0">
        <w:rPr>
          <w:rFonts w:asciiTheme="minorHAnsi" w:hAnsiTheme="minorHAnsi" w:cstheme="minorHAnsi"/>
          <w:sz w:val="22"/>
          <w:szCs w:val="22"/>
        </w:rPr>
        <w:t xml:space="preserve"> ahead, during and post-placement or other vocational opportunity</w:t>
      </w:r>
      <w:r w:rsidRPr="004334B0">
        <w:rPr>
          <w:rFonts w:asciiTheme="minorHAnsi" w:hAnsiTheme="minorHAnsi" w:cstheme="minorHAnsi"/>
          <w:sz w:val="22"/>
          <w:szCs w:val="22"/>
        </w:rPr>
        <w:t>;</w:t>
      </w:r>
      <w:r w:rsidR="006B2811">
        <w:rPr>
          <w:rFonts w:asciiTheme="minorHAnsi" w:hAnsiTheme="minorHAnsi" w:cstheme="minorHAnsi"/>
          <w:sz w:val="22"/>
          <w:szCs w:val="22"/>
        </w:rPr>
        <w:t xml:space="preserve"> and</w:t>
      </w:r>
    </w:p>
    <w:p w14:paraId="6D4C28E2" w14:textId="17BFE140" w:rsidR="00CC10E4" w:rsidRPr="004334B0" w:rsidRDefault="006B2811" w:rsidP="00B337F0">
      <w:pPr>
        <w:pStyle w:val="ListParagraph"/>
        <w:numPr>
          <w:ilvl w:val="0"/>
          <w:numId w:val="12"/>
        </w:numPr>
        <w:spacing w:before="120" w:after="0" w:line="264" w:lineRule="auto"/>
        <w:ind w:left="568" w:hanging="284"/>
        <w:contextualSpacing w:val="0"/>
        <w:rPr>
          <w:rFonts w:asciiTheme="minorHAnsi" w:hAnsiTheme="minorHAnsi" w:cstheme="minorHAnsi"/>
          <w:sz w:val="22"/>
          <w:szCs w:val="22"/>
        </w:rPr>
      </w:pPr>
      <w:r>
        <w:rPr>
          <w:rFonts w:asciiTheme="minorHAnsi" w:hAnsiTheme="minorHAnsi" w:cstheme="minorHAnsi"/>
          <w:sz w:val="22"/>
          <w:szCs w:val="22"/>
        </w:rPr>
        <w:t xml:space="preserve">Empower </w:t>
      </w:r>
      <w:r w:rsidR="00CC10E4" w:rsidRPr="004334B0">
        <w:rPr>
          <w:rFonts w:asciiTheme="minorHAnsi" w:hAnsiTheme="minorHAnsi" w:cstheme="minorHAnsi"/>
          <w:sz w:val="22"/>
          <w:szCs w:val="22"/>
        </w:rPr>
        <w:t>st</w:t>
      </w:r>
      <w:r w:rsidR="00144BB7">
        <w:rPr>
          <w:rFonts w:asciiTheme="minorHAnsi" w:hAnsiTheme="minorHAnsi" w:cstheme="minorHAnsi"/>
          <w:sz w:val="22"/>
          <w:szCs w:val="22"/>
        </w:rPr>
        <w:t>udents</w:t>
      </w:r>
      <w:r>
        <w:rPr>
          <w:rFonts w:asciiTheme="minorHAnsi" w:hAnsiTheme="minorHAnsi" w:cstheme="minorHAnsi"/>
          <w:sz w:val="22"/>
          <w:szCs w:val="22"/>
        </w:rPr>
        <w:t xml:space="preserve"> </w:t>
      </w:r>
      <w:r w:rsidR="00CC10E4" w:rsidRPr="004334B0">
        <w:rPr>
          <w:rFonts w:asciiTheme="minorHAnsi" w:hAnsiTheme="minorHAnsi" w:cstheme="minorHAnsi"/>
          <w:sz w:val="22"/>
          <w:szCs w:val="22"/>
        </w:rPr>
        <w:t>to question their placement providers</w:t>
      </w:r>
      <w:r w:rsidR="00B337F0">
        <w:rPr>
          <w:rFonts w:asciiTheme="minorHAnsi" w:hAnsiTheme="minorHAnsi" w:cstheme="minorHAnsi"/>
          <w:sz w:val="22"/>
          <w:szCs w:val="22"/>
        </w:rPr>
        <w:t xml:space="preserve"> or similar</w:t>
      </w:r>
      <w:r w:rsidR="00CC10E4" w:rsidRPr="004334B0">
        <w:rPr>
          <w:rFonts w:asciiTheme="minorHAnsi" w:hAnsiTheme="minorHAnsi" w:cstheme="minorHAnsi"/>
          <w:sz w:val="22"/>
          <w:szCs w:val="22"/>
        </w:rPr>
        <w:t xml:space="preserve"> </w:t>
      </w:r>
      <w:r w:rsidR="00B337F0">
        <w:rPr>
          <w:rFonts w:asciiTheme="minorHAnsi" w:hAnsiTheme="minorHAnsi" w:cstheme="minorHAnsi"/>
          <w:sz w:val="22"/>
          <w:szCs w:val="22"/>
        </w:rPr>
        <w:t>in respect of health and safety,</w:t>
      </w:r>
      <w:r>
        <w:rPr>
          <w:rFonts w:asciiTheme="minorHAnsi" w:hAnsiTheme="minorHAnsi" w:cstheme="minorHAnsi"/>
          <w:sz w:val="22"/>
          <w:szCs w:val="22"/>
        </w:rPr>
        <w:t xml:space="preserve"> also </w:t>
      </w:r>
      <w:r w:rsidR="00CC10E4" w:rsidRPr="004334B0">
        <w:rPr>
          <w:rFonts w:asciiTheme="minorHAnsi" w:hAnsiTheme="minorHAnsi" w:cstheme="minorHAnsi"/>
          <w:sz w:val="22"/>
          <w:szCs w:val="22"/>
        </w:rPr>
        <w:t>be</w:t>
      </w:r>
      <w:r>
        <w:rPr>
          <w:rFonts w:asciiTheme="minorHAnsi" w:hAnsiTheme="minorHAnsi" w:cstheme="minorHAnsi"/>
          <w:sz w:val="22"/>
          <w:szCs w:val="22"/>
        </w:rPr>
        <w:t>ing</w:t>
      </w:r>
      <w:r w:rsidR="00CC10E4" w:rsidRPr="004334B0">
        <w:rPr>
          <w:rFonts w:asciiTheme="minorHAnsi" w:hAnsiTheme="minorHAnsi" w:cstheme="minorHAnsi"/>
          <w:sz w:val="22"/>
          <w:szCs w:val="22"/>
        </w:rPr>
        <w:t xml:space="preserve"> a component part of the health and safety monitoring process.</w:t>
      </w:r>
    </w:p>
    <w:p w14:paraId="6D4C28E4" w14:textId="6B96DC65" w:rsidR="00CC10E4" w:rsidRPr="004334B0" w:rsidRDefault="006B2811" w:rsidP="00B337F0">
      <w:pPr>
        <w:spacing w:before="240" w:after="0" w:line="264" w:lineRule="auto"/>
        <w:rPr>
          <w:rFonts w:asciiTheme="minorHAnsi" w:hAnsiTheme="minorHAnsi" w:cstheme="minorHAnsi"/>
          <w:b/>
          <w:sz w:val="22"/>
          <w:szCs w:val="22"/>
        </w:rPr>
      </w:pPr>
      <w:r>
        <w:rPr>
          <w:rFonts w:asciiTheme="minorHAnsi" w:hAnsiTheme="minorHAnsi" w:cstheme="minorHAnsi"/>
          <w:b/>
          <w:sz w:val="22"/>
          <w:szCs w:val="22"/>
        </w:rPr>
        <w:t>2.0</w:t>
      </w:r>
      <w:r w:rsidR="00D859F4">
        <w:rPr>
          <w:rFonts w:asciiTheme="minorHAnsi" w:hAnsiTheme="minorHAnsi" w:cstheme="minorHAnsi"/>
          <w:b/>
          <w:sz w:val="22"/>
          <w:szCs w:val="22"/>
        </w:rPr>
        <w:tab/>
      </w:r>
      <w:r w:rsidR="00CC10E4" w:rsidRPr="004334B0">
        <w:rPr>
          <w:rFonts w:asciiTheme="minorHAnsi" w:hAnsiTheme="minorHAnsi" w:cstheme="minorHAnsi"/>
          <w:b/>
          <w:sz w:val="22"/>
          <w:szCs w:val="22"/>
        </w:rPr>
        <w:t xml:space="preserve">Health and safety risks </w:t>
      </w:r>
    </w:p>
    <w:p w14:paraId="6D4C28E5" w14:textId="5DBD94FB" w:rsidR="00CC10E4" w:rsidRPr="004334B0" w:rsidRDefault="00CC10E4" w:rsidP="00B337F0">
      <w:pPr>
        <w:spacing w:before="180" w:after="0" w:line="264" w:lineRule="auto"/>
        <w:rPr>
          <w:rFonts w:asciiTheme="minorHAnsi" w:hAnsiTheme="minorHAnsi" w:cstheme="minorHAnsi"/>
          <w:sz w:val="22"/>
          <w:szCs w:val="22"/>
        </w:rPr>
      </w:pPr>
      <w:r w:rsidRPr="004334B0">
        <w:rPr>
          <w:rFonts w:asciiTheme="minorHAnsi" w:hAnsiTheme="minorHAnsi" w:cstheme="minorHAnsi"/>
          <w:sz w:val="22"/>
          <w:szCs w:val="22"/>
        </w:rPr>
        <w:t xml:space="preserve">The following </w:t>
      </w:r>
      <w:r w:rsidR="00B337F0">
        <w:rPr>
          <w:rFonts w:asciiTheme="minorHAnsi" w:hAnsiTheme="minorHAnsi" w:cstheme="minorHAnsi"/>
          <w:sz w:val="22"/>
          <w:szCs w:val="22"/>
        </w:rPr>
        <w:t>are viewed as the main areas of</w:t>
      </w:r>
      <w:r w:rsidRPr="004334B0">
        <w:rPr>
          <w:rFonts w:asciiTheme="minorHAnsi" w:hAnsiTheme="minorHAnsi" w:cstheme="minorHAnsi"/>
          <w:sz w:val="22"/>
          <w:szCs w:val="22"/>
        </w:rPr>
        <w:t xml:space="preserve"> health and safety</w:t>
      </w:r>
      <w:r w:rsidR="00B337F0">
        <w:rPr>
          <w:rFonts w:asciiTheme="minorHAnsi" w:hAnsiTheme="minorHAnsi" w:cstheme="minorHAnsi"/>
          <w:sz w:val="22"/>
          <w:szCs w:val="22"/>
        </w:rPr>
        <w:t xml:space="preserve"> risk associated wit</w:t>
      </w:r>
      <w:r w:rsidR="00E13ECD">
        <w:rPr>
          <w:rFonts w:asciiTheme="minorHAnsi" w:hAnsiTheme="minorHAnsi" w:cstheme="minorHAnsi"/>
          <w:sz w:val="22"/>
          <w:szCs w:val="22"/>
        </w:rPr>
        <w:t xml:space="preserve">h student </w:t>
      </w:r>
      <w:r w:rsidR="00B337F0">
        <w:rPr>
          <w:rFonts w:asciiTheme="minorHAnsi" w:hAnsiTheme="minorHAnsi" w:cstheme="minorHAnsi"/>
          <w:sz w:val="22"/>
          <w:szCs w:val="22"/>
        </w:rPr>
        <w:t>placements and other vocational opportunities</w:t>
      </w:r>
      <w:r w:rsidRPr="004334B0">
        <w:rPr>
          <w:rFonts w:asciiTheme="minorHAnsi" w:hAnsiTheme="minorHAnsi" w:cstheme="minorHAnsi"/>
          <w:sz w:val="22"/>
          <w:szCs w:val="22"/>
        </w:rPr>
        <w:t xml:space="preserve">: - </w:t>
      </w:r>
    </w:p>
    <w:p w14:paraId="6D4C28E6" w14:textId="0C09DA5D" w:rsidR="00CC10E4" w:rsidRPr="004334B0" w:rsidRDefault="00CC10E4" w:rsidP="00E13ECD">
      <w:pPr>
        <w:pStyle w:val="ListParagraph"/>
        <w:numPr>
          <w:ilvl w:val="0"/>
          <w:numId w:val="12"/>
        </w:numPr>
        <w:spacing w:before="120" w:after="0" w:line="264" w:lineRule="auto"/>
        <w:ind w:left="568" w:hanging="284"/>
        <w:contextualSpacing w:val="0"/>
        <w:rPr>
          <w:rFonts w:asciiTheme="minorHAnsi" w:hAnsiTheme="minorHAnsi" w:cstheme="minorHAnsi"/>
          <w:sz w:val="22"/>
          <w:szCs w:val="22"/>
        </w:rPr>
      </w:pPr>
      <w:r w:rsidRPr="004334B0">
        <w:rPr>
          <w:rFonts w:asciiTheme="minorHAnsi" w:hAnsiTheme="minorHAnsi" w:cstheme="minorHAnsi"/>
          <w:sz w:val="22"/>
          <w:szCs w:val="22"/>
        </w:rPr>
        <w:t xml:space="preserve">Injury or ill health to a student arising out of </w:t>
      </w:r>
      <w:r w:rsidR="00B337F0">
        <w:rPr>
          <w:rFonts w:asciiTheme="minorHAnsi" w:hAnsiTheme="minorHAnsi" w:cstheme="minorHAnsi"/>
          <w:sz w:val="22"/>
          <w:szCs w:val="22"/>
        </w:rPr>
        <w:t>activities being undertaken on behalf of the placement pr</w:t>
      </w:r>
      <w:r w:rsidR="00E13ECD">
        <w:rPr>
          <w:rFonts w:asciiTheme="minorHAnsi" w:hAnsiTheme="minorHAnsi" w:cstheme="minorHAnsi"/>
          <w:sz w:val="22"/>
          <w:szCs w:val="22"/>
        </w:rPr>
        <w:t>ovider or similar third party</w:t>
      </w:r>
      <w:r w:rsidRPr="004334B0">
        <w:rPr>
          <w:rFonts w:asciiTheme="minorHAnsi" w:hAnsiTheme="minorHAnsi" w:cstheme="minorHAnsi"/>
          <w:sz w:val="22"/>
          <w:szCs w:val="22"/>
        </w:rPr>
        <w:t>;</w:t>
      </w:r>
    </w:p>
    <w:p w14:paraId="6D4C28E7" w14:textId="2FF6B677" w:rsidR="00CC10E4" w:rsidRPr="004334B0" w:rsidRDefault="00CC10E4" w:rsidP="00E13ECD">
      <w:pPr>
        <w:pStyle w:val="ListParagraph"/>
        <w:numPr>
          <w:ilvl w:val="0"/>
          <w:numId w:val="12"/>
        </w:numPr>
        <w:spacing w:before="120" w:after="0" w:line="264" w:lineRule="auto"/>
        <w:ind w:left="568" w:hanging="284"/>
        <w:contextualSpacing w:val="0"/>
        <w:rPr>
          <w:rFonts w:asciiTheme="minorHAnsi" w:hAnsiTheme="minorHAnsi" w:cstheme="minorHAnsi"/>
          <w:sz w:val="22"/>
          <w:szCs w:val="22"/>
        </w:rPr>
      </w:pPr>
      <w:r w:rsidRPr="004334B0">
        <w:rPr>
          <w:rFonts w:asciiTheme="minorHAnsi" w:hAnsiTheme="minorHAnsi" w:cstheme="minorHAnsi"/>
          <w:sz w:val="22"/>
          <w:szCs w:val="22"/>
        </w:rPr>
        <w:t xml:space="preserve">Injury or ill health to a student or others (e.g. placement provider’s employees) arising from the student’s </w:t>
      </w:r>
      <w:r w:rsidR="00D859F4">
        <w:rPr>
          <w:rFonts w:asciiTheme="minorHAnsi" w:hAnsiTheme="minorHAnsi" w:cstheme="minorHAnsi"/>
          <w:sz w:val="22"/>
          <w:szCs w:val="22"/>
        </w:rPr>
        <w:t xml:space="preserve">own </w:t>
      </w:r>
      <w:r w:rsidRPr="004334B0">
        <w:rPr>
          <w:rFonts w:asciiTheme="minorHAnsi" w:hAnsiTheme="minorHAnsi" w:cstheme="minorHAnsi"/>
          <w:sz w:val="22"/>
          <w:szCs w:val="22"/>
        </w:rPr>
        <w:t>actions whilst on placement</w:t>
      </w:r>
      <w:r w:rsidR="00E13ECD">
        <w:rPr>
          <w:rFonts w:asciiTheme="minorHAnsi" w:hAnsiTheme="minorHAnsi" w:cstheme="minorHAnsi"/>
          <w:sz w:val="22"/>
          <w:szCs w:val="22"/>
        </w:rPr>
        <w:t xml:space="preserve"> or vocational opportunity</w:t>
      </w:r>
      <w:r w:rsidRPr="004334B0">
        <w:rPr>
          <w:rFonts w:asciiTheme="minorHAnsi" w:hAnsiTheme="minorHAnsi" w:cstheme="minorHAnsi"/>
          <w:sz w:val="22"/>
          <w:szCs w:val="22"/>
        </w:rPr>
        <w:t xml:space="preserve">; </w:t>
      </w:r>
    </w:p>
    <w:p w14:paraId="6D4C28E8" w14:textId="5EE7D7EB" w:rsidR="00CC10E4" w:rsidRPr="004334B0" w:rsidRDefault="00CC10E4" w:rsidP="00E13ECD">
      <w:pPr>
        <w:pStyle w:val="ListParagraph"/>
        <w:numPr>
          <w:ilvl w:val="0"/>
          <w:numId w:val="12"/>
        </w:numPr>
        <w:spacing w:before="120" w:after="0" w:line="264" w:lineRule="auto"/>
        <w:ind w:left="568" w:hanging="284"/>
        <w:contextualSpacing w:val="0"/>
        <w:rPr>
          <w:rFonts w:asciiTheme="minorHAnsi" w:hAnsiTheme="minorHAnsi" w:cstheme="minorHAnsi"/>
          <w:sz w:val="22"/>
          <w:szCs w:val="22"/>
        </w:rPr>
      </w:pPr>
      <w:r w:rsidRPr="004334B0">
        <w:rPr>
          <w:rFonts w:asciiTheme="minorHAnsi" w:hAnsiTheme="minorHAnsi" w:cstheme="minorHAnsi"/>
          <w:sz w:val="22"/>
          <w:szCs w:val="22"/>
        </w:rPr>
        <w:t>Injury or ill health to a stu</w:t>
      </w:r>
      <w:r w:rsidR="00E13ECD">
        <w:rPr>
          <w:rFonts w:asciiTheme="minorHAnsi" w:hAnsiTheme="minorHAnsi" w:cstheme="minorHAnsi"/>
          <w:sz w:val="22"/>
          <w:szCs w:val="22"/>
        </w:rPr>
        <w:t>dent not arising from a</w:t>
      </w:r>
      <w:r w:rsidR="00D859F4">
        <w:rPr>
          <w:rFonts w:asciiTheme="minorHAnsi" w:hAnsiTheme="minorHAnsi" w:cstheme="minorHAnsi"/>
          <w:sz w:val="22"/>
          <w:szCs w:val="22"/>
        </w:rPr>
        <w:t xml:space="preserve">n actual </w:t>
      </w:r>
      <w:r w:rsidR="00E13ECD">
        <w:rPr>
          <w:rFonts w:asciiTheme="minorHAnsi" w:hAnsiTheme="minorHAnsi" w:cstheme="minorHAnsi"/>
          <w:sz w:val="22"/>
          <w:szCs w:val="22"/>
        </w:rPr>
        <w:t>placement or similar activity but as a consequence of</w:t>
      </w:r>
      <w:r w:rsidRPr="004334B0">
        <w:rPr>
          <w:rFonts w:asciiTheme="minorHAnsi" w:hAnsiTheme="minorHAnsi" w:cstheme="minorHAnsi"/>
          <w:sz w:val="22"/>
          <w:szCs w:val="22"/>
        </w:rPr>
        <w:t xml:space="preserve"> being on </w:t>
      </w:r>
      <w:r w:rsidR="00E13ECD">
        <w:rPr>
          <w:rFonts w:asciiTheme="minorHAnsi" w:hAnsiTheme="minorHAnsi" w:cstheme="minorHAnsi"/>
          <w:sz w:val="22"/>
          <w:szCs w:val="22"/>
        </w:rPr>
        <w:t>placement etc. (e.g. an incident during the student’s own time whilst undertaking an overseas placement); and</w:t>
      </w:r>
      <w:r w:rsidRPr="004334B0">
        <w:rPr>
          <w:rFonts w:asciiTheme="minorHAnsi" w:hAnsiTheme="minorHAnsi" w:cstheme="minorHAnsi"/>
          <w:sz w:val="22"/>
          <w:szCs w:val="22"/>
        </w:rPr>
        <w:t xml:space="preserve"> </w:t>
      </w:r>
    </w:p>
    <w:p w14:paraId="6D4C28E9" w14:textId="0BBA96F0" w:rsidR="00CC10E4" w:rsidRPr="004334B0" w:rsidRDefault="00CC10E4" w:rsidP="00E13ECD">
      <w:pPr>
        <w:pStyle w:val="ListParagraph"/>
        <w:numPr>
          <w:ilvl w:val="0"/>
          <w:numId w:val="12"/>
        </w:numPr>
        <w:spacing w:before="120" w:after="0" w:line="264" w:lineRule="auto"/>
        <w:ind w:left="568" w:hanging="284"/>
        <w:contextualSpacing w:val="0"/>
        <w:rPr>
          <w:rFonts w:asciiTheme="minorHAnsi" w:hAnsiTheme="minorHAnsi" w:cstheme="minorHAnsi"/>
          <w:b/>
          <w:sz w:val="22"/>
          <w:szCs w:val="22"/>
        </w:rPr>
      </w:pPr>
      <w:r w:rsidRPr="004334B0">
        <w:rPr>
          <w:rFonts w:asciiTheme="minorHAnsi" w:hAnsiTheme="minorHAnsi" w:cstheme="minorHAnsi"/>
          <w:sz w:val="22"/>
          <w:szCs w:val="22"/>
        </w:rPr>
        <w:t>Injury or ill health to universi</w:t>
      </w:r>
      <w:r w:rsidR="00E13ECD">
        <w:rPr>
          <w:rFonts w:asciiTheme="minorHAnsi" w:hAnsiTheme="minorHAnsi" w:cstheme="minorHAnsi"/>
          <w:sz w:val="22"/>
          <w:szCs w:val="22"/>
        </w:rPr>
        <w:t>ty staff during placement or similar visits</w:t>
      </w:r>
      <w:r w:rsidRPr="004334B0">
        <w:rPr>
          <w:rFonts w:asciiTheme="minorHAnsi" w:hAnsiTheme="minorHAnsi" w:cstheme="minorHAnsi"/>
          <w:sz w:val="22"/>
          <w:szCs w:val="22"/>
        </w:rPr>
        <w:t>.</w:t>
      </w:r>
      <w:r w:rsidRPr="004334B0">
        <w:rPr>
          <w:rFonts w:asciiTheme="minorHAnsi" w:hAnsiTheme="minorHAnsi" w:cstheme="minorHAnsi"/>
          <w:b/>
          <w:sz w:val="22"/>
          <w:szCs w:val="22"/>
        </w:rPr>
        <w:t xml:space="preserve"> </w:t>
      </w:r>
    </w:p>
    <w:p w14:paraId="6D4C28EB" w14:textId="4C5A30FF" w:rsidR="00CC10E4" w:rsidRPr="004334B0" w:rsidRDefault="00D859F4" w:rsidP="00E13ECD">
      <w:pPr>
        <w:spacing w:before="240" w:after="0" w:line="264" w:lineRule="auto"/>
        <w:rPr>
          <w:rFonts w:asciiTheme="minorHAnsi" w:hAnsiTheme="minorHAnsi" w:cstheme="minorHAnsi"/>
          <w:b/>
          <w:sz w:val="22"/>
          <w:szCs w:val="22"/>
        </w:rPr>
      </w:pPr>
      <w:r>
        <w:rPr>
          <w:rFonts w:asciiTheme="minorHAnsi" w:hAnsiTheme="minorHAnsi" w:cstheme="minorHAnsi"/>
          <w:b/>
          <w:sz w:val="22"/>
          <w:szCs w:val="22"/>
        </w:rPr>
        <w:t>3.0</w:t>
      </w:r>
      <w:r>
        <w:rPr>
          <w:rFonts w:asciiTheme="minorHAnsi" w:hAnsiTheme="minorHAnsi" w:cstheme="minorHAnsi"/>
          <w:b/>
          <w:sz w:val="22"/>
          <w:szCs w:val="22"/>
        </w:rPr>
        <w:tab/>
      </w:r>
      <w:r w:rsidR="00D522E3">
        <w:rPr>
          <w:rFonts w:asciiTheme="minorHAnsi" w:hAnsiTheme="minorHAnsi" w:cstheme="minorHAnsi"/>
          <w:b/>
          <w:sz w:val="22"/>
          <w:szCs w:val="22"/>
        </w:rPr>
        <w:t>Health and safety responsibilities, criminal and civil law</w:t>
      </w:r>
      <w:r w:rsidR="00CC10E4" w:rsidRPr="004334B0">
        <w:rPr>
          <w:rFonts w:asciiTheme="minorHAnsi" w:hAnsiTheme="minorHAnsi" w:cstheme="minorHAnsi"/>
          <w:b/>
          <w:sz w:val="22"/>
          <w:szCs w:val="22"/>
        </w:rPr>
        <w:t xml:space="preserve"> liabilities</w:t>
      </w:r>
    </w:p>
    <w:p w14:paraId="6D4C28EC" w14:textId="45363079" w:rsidR="00CC10E4" w:rsidRPr="004334B0" w:rsidRDefault="00841B33" w:rsidP="00841B33">
      <w:pPr>
        <w:spacing w:before="180" w:after="0" w:line="264" w:lineRule="auto"/>
        <w:rPr>
          <w:rFonts w:asciiTheme="minorHAnsi" w:hAnsiTheme="minorHAnsi" w:cstheme="minorHAnsi"/>
          <w:sz w:val="22"/>
          <w:szCs w:val="22"/>
        </w:rPr>
      </w:pPr>
      <w:r>
        <w:rPr>
          <w:rFonts w:asciiTheme="minorHAnsi" w:hAnsiTheme="minorHAnsi" w:cstheme="minorHAnsi"/>
          <w:sz w:val="22"/>
          <w:szCs w:val="22"/>
        </w:rPr>
        <w:t>These primarily reside with the provider of the placement or other vocational opportunity (i.e. whenever the student is undertaking activities, on premises etc. that fall under that provider’s control).</w:t>
      </w:r>
    </w:p>
    <w:p w14:paraId="6D4C28ED" w14:textId="16A228B8" w:rsidR="00CC10E4" w:rsidRPr="004334B0" w:rsidRDefault="00841B33" w:rsidP="00841B33">
      <w:pPr>
        <w:spacing w:before="180" w:after="0" w:line="264" w:lineRule="auto"/>
        <w:rPr>
          <w:rFonts w:asciiTheme="minorHAnsi" w:hAnsiTheme="minorHAnsi" w:cstheme="minorHAnsi"/>
          <w:sz w:val="22"/>
          <w:szCs w:val="22"/>
        </w:rPr>
      </w:pPr>
      <w:r>
        <w:rPr>
          <w:rFonts w:asciiTheme="minorHAnsi" w:hAnsiTheme="minorHAnsi" w:cstheme="minorHAnsi"/>
          <w:sz w:val="22"/>
          <w:szCs w:val="22"/>
        </w:rPr>
        <w:t>Students have a responsibility</w:t>
      </w:r>
      <w:r w:rsidR="00CC10E4" w:rsidRPr="004334B0">
        <w:rPr>
          <w:rFonts w:asciiTheme="minorHAnsi" w:hAnsiTheme="minorHAnsi" w:cstheme="minorHAnsi"/>
          <w:sz w:val="22"/>
          <w:szCs w:val="22"/>
        </w:rPr>
        <w:t xml:space="preserve"> to take reasonable care for their own health and safety and that of others who may be affected by their actions</w:t>
      </w:r>
      <w:r>
        <w:rPr>
          <w:rFonts w:asciiTheme="minorHAnsi" w:hAnsiTheme="minorHAnsi" w:cstheme="minorHAnsi"/>
          <w:sz w:val="22"/>
          <w:szCs w:val="22"/>
        </w:rPr>
        <w:t xml:space="preserve"> whilst on placement or similar</w:t>
      </w:r>
      <w:r w:rsidR="00CC10E4" w:rsidRPr="004334B0">
        <w:rPr>
          <w:rFonts w:asciiTheme="minorHAnsi" w:hAnsiTheme="minorHAnsi" w:cstheme="minorHAnsi"/>
          <w:sz w:val="22"/>
          <w:szCs w:val="22"/>
        </w:rPr>
        <w:t>.</w:t>
      </w:r>
    </w:p>
    <w:p w14:paraId="6D4C28EE" w14:textId="7F5339B2" w:rsidR="00CC10E4" w:rsidRPr="004334B0" w:rsidRDefault="00CC10E4" w:rsidP="00D859F4">
      <w:pPr>
        <w:spacing w:before="180" w:after="0" w:line="264" w:lineRule="auto"/>
        <w:rPr>
          <w:rFonts w:asciiTheme="minorHAnsi" w:hAnsiTheme="minorHAnsi" w:cstheme="minorHAnsi"/>
          <w:sz w:val="22"/>
          <w:szCs w:val="22"/>
        </w:rPr>
      </w:pPr>
      <w:r w:rsidRPr="004334B0">
        <w:rPr>
          <w:rFonts w:asciiTheme="minorHAnsi" w:hAnsiTheme="minorHAnsi" w:cstheme="minorHAnsi"/>
          <w:sz w:val="22"/>
          <w:szCs w:val="22"/>
        </w:rPr>
        <w:t>Liabilities against the university could arise from: -</w:t>
      </w:r>
    </w:p>
    <w:p w14:paraId="6D4C28EF" w14:textId="105350D2" w:rsidR="00CC10E4" w:rsidRPr="004334B0" w:rsidRDefault="00CC10E4" w:rsidP="00FE54E6">
      <w:pPr>
        <w:pStyle w:val="ListParagraph"/>
        <w:numPr>
          <w:ilvl w:val="0"/>
          <w:numId w:val="13"/>
        </w:numPr>
        <w:spacing w:before="120" w:after="0" w:line="264" w:lineRule="auto"/>
        <w:ind w:left="568" w:hanging="284"/>
        <w:contextualSpacing w:val="0"/>
        <w:rPr>
          <w:rFonts w:asciiTheme="minorHAnsi" w:hAnsiTheme="minorHAnsi" w:cstheme="minorHAnsi"/>
          <w:sz w:val="22"/>
          <w:szCs w:val="22"/>
        </w:rPr>
      </w:pPr>
      <w:r w:rsidRPr="004334B0">
        <w:rPr>
          <w:rFonts w:asciiTheme="minorHAnsi" w:hAnsiTheme="minorHAnsi" w:cstheme="minorHAnsi"/>
          <w:sz w:val="22"/>
          <w:szCs w:val="22"/>
        </w:rPr>
        <w:t xml:space="preserve">Civil liability for injury or ill health to students whilst on placement, including </w:t>
      </w:r>
      <w:r w:rsidR="00841B33">
        <w:rPr>
          <w:rFonts w:asciiTheme="minorHAnsi" w:hAnsiTheme="minorHAnsi" w:cstheme="minorHAnsi"/>
          <w:sz w:val="22"/>
          <w:szCs w:val="22"/>
        </w:rPr>
        <w:t xml:space="preserve">reasonably </w:t>
      </w:r>
      <w:r w:rsidRPr="004334B0">
        <w:rPr>
          <w:rFonts w:asciiTheme="minorHAnsi" w:hAnsiTheme="minorHAnsi" w:cstheme="minorHAnsi"/>
          <w:sz w:val="22"/>
          <w:szCs w:val="22"/>
        </w:rPr>
        <w:t>foreseeable risks outside of placement activities;</w:t>
      </w:r>
    </w:p>
    <w:p w14:paraId="6D4C28F0" w14:textId="77777777" w:rsidR="00CC10E4" w:rsidRPr="004334B0" w:rsidRDefault="00CC10E4" w:rsidP="00841B33">
      <w:pPr>
        <w:pStyle w:val="ListParagraph"/>
        <w:numPr>
          <w:ilvl w:val="0"/>
          <w:numId w:val="13"/>
        </w:numPr>
        <w:spacing w:before="120" w:after="0" w:line="264" w:lineRule="auto"/>
        <w:ind w:left="568" w:hanging="284"/>
        <w:contextualSpacing w:val="0"/>
        <w:rPr>
          <w:rFonts w:asciiTheme="minorHAnsi" w:hAnsiTheme="minorHAnsi" w:cstheme="minorHAnsi"/>
          <w:sz w:val="22"/>
          <w:szCs w:val="22"/>
        </w:rPr>
      </w:pPr>
      <w:r w:rsidRPr="004334B0">
        <w:rPr>
          <w:rFonts w:asciiTheme="minorHAnsi" w:hAnsiTheme="minorHAnsi" w:cstheme="minorHAnsi"/>
          <w:sz w:val="22"/>
          <w:szCs w:val="22"/>
        </w:rPr>
        <w:t>Civil liability for loss, injury or ill health arising out of the negligent actions of students;</w:t>
      </w:r>
    </w:p>
    <w:p w14:paraId="6D4C28F1" w14:textId="77777777" w:rsidR="00CC10E4" w:rsidRPr="004334B0" w:rsidRDefault="00CC10E4" w:rsidP="00841B33">
      <w:pPr>
        <w:pStyle w:val="ListParagraph"/>
        <w:numPr>
          <w:ilvl w:val="0"/>
          <w:numId w:val="13"/>
        </w:numPr>
        <w:spacing w:before="120" w:after="0" w:line="264" w:lineRule="auto"/>
        <w:ind w:left="568" w:hanging="284"/>
        <w:contextualSpacing w:val="0"/>
        <w:rPr>
          <w:rFonts w:asciiTheme="minorHAnsi" w:hAnsiTheme="minorHAnsi" w:cstheme="minorHAnsi"/>
          <w:sz w:val="22"/>
          <w:szCs w:val="22"/>
        </w:rPr>
      </w:pPr>
      <w:r w:rsidRPr="004334B0">
        <w:rPr>
          <w:rFonts w:asciiTheme="minorHAnsi" w:hAnsiTheme="minorHAnsi" w:cstheme="minorHAnsi"/>
          <w:sz w:val="22"/>
          <w:szCs w:val="22"/>
        </w:rPr>
        <w:t>Limited statutory liability for injury or ill health to students whilst on placement; and</w:t>
      </w:r>
    </w:p>
    <w:p w14:paraId="6D4C28F2" w14:textId="77777777" w:rsidR="00CC10E4" w:rsidRPr="004334B0" w:rsidRDefault="00CC10E4" w:rsidP="00841B33">
      <w:pPr>
        <w:pStyle w:val="ListParagraph"/>
        <w:numPr>
          <w:ilvl w:val="0"/>
          <w:numId w:val="13"/>
        </w:numPr>
        <w:spacing w:before="120" w:after="0" w:line="264" w:lineRule="auto"/>
        <w:ind w:left="568" w:hanging="284"/>
        <w:contextualSpacing w:val="0"/>
        <w:rPr>
          <w:rFonts w:asciiTheme="minorHAnsi" w:hAnsiTheme="minorHAnsi" w:cstheme="minorHAnsi"/>
          <w:sz w:val="22"/>
          <w:szCs w:val="22"/>
        </w:rPr>
      </w:pPr>
      <w:r w:rsidRPr="004334B0">
        <w:rPr>
          <w:rFonts w:asciiTheme="minorHAnsi" w:hAnsiTheme="minorHAnsi" w:cstheme="minorHAnsi"/>
          <w:sz w:val="22"/>
          <w:szCs w:val="22"/>
        </w:rPr>
        <w:t>Statutory and civil liabilities arising out the health and safety risks to members of staff during placement visits.</w:t>
      </w:r>
    </w:p>
    <w:p w14:paraId="35440B3D" w14:textId="77777777" w:rsidR="00C54F36" w:rsidRDefault="00C54F36" w:rsidP="007207AE">
      <w:pPr>
        <w:spacing w:before="180" w:after="0" w:line="264" w:lineRule="auto"/>
        <w:rPr>
          <w:rFonts w:asciiTheme="minorHAnsi" w:hAnsiTheme="minorHAnsi" w:cstheme="minorHAnsi"/>
          <w:b/>
          <w:bCs/>
          <w:sz w:val="22"/>
          <w:szCs w:val="22"/>
        </w:rPr>
      </w:pPr>
    </w:p>
    <w:p w14:paraId="782487DC" w14:textId="77777777" w:rsidR="00C54F36" w:rsidRDefault="00C54F36" w:rsidP="007207AE">
      <w:pPr>
        <w:spacing w:before="180" w:after="0" w:line="264" w:lineRule="auto"/>
        <w:rPr>
          <w:rFonts w:asciiTheme="minorHAnsi" w:hAnsiTheme="minorHAnsi" w:cstheme="minorHAnsi"/>
          <w:b/>
          <w:bCs/>
          <w:sz w:val="22"/>
          <w:szCs w:val="22"/>
        </w:rPr>
      </w:pPr>
    </w:p>
    <w:p w14:paraId="529D37FE" w14:textId="77777777" w:rsidR="00C54F36" w:rsidRDefault="00C54F36" w:rsidP="007207AE">
      <w:pPr>
        <w:spacing w:before="180" w:after="0" w:line="264" w:lineRule="auto"/>
        <w:rPr>
          <w:rFonts w:asciiTheme="minorHAnsi" w:hAnsiTheme="minorHAnsi" w:cstheme="minorHAnsi"/>
          <w:b/>
          <w:bCs/>
          <w:sz w:val="22"/>
          <w:szCs w:val="22"/>
        </w:rPr>
      </w:pPr>
    </w:p>
    <w:p w14:paraId="045CEF71" w14:textId="77777777" w:rsidR="00C54F36" w:rsidRDefault="00C54F36" w:rsidP="007207AE">
      <w:pPr>
        <w:spacing w:before="180" w:after="0" w:line="264" w:lineRule="auto"/>
        <w:rPr>
          <w:rFonts w:asciiTheme="minorHAnsi" w:hAnsiTheme="minorHAnsi" w:cstheme="minorHAnsi"/>
          <w:b/>
          <w:bCs/>
          <w:sz w:val="22"/>
          <w:szCs w:val="22"/>
        </w:rPr>
      </w:pPr>
    </w:p>
    <w:p w14:paraId="3697BF7D" w14:textId="77777777" w:rsidR="00C54F36" w:rsidRDefault="00C54F36" w:rsidP="007207AE">
      <w:pPr>
        <w:spacing w:before="180" w:after="0" w:line="264" w:lineRule="auto"/>
        <w:rPr>
          <w:rFonts w:asciiTheme="minorHAnsi" w:hAnsiTheme="minorHAnsi" w:cstheme="minorHAnsi"/>
          <w:b/>
          <w:bCs/>
          <w:sz w:val="22"/>
          <w:szCs w:val="22"/>
        </w:rPr>
      </w:pPr>
    </w:p>
    <w:p w14:paraId="6CEB54C0" w14:textId="6071ACF5" w:rsidR="0029424F" w:rsidRPr="0029424F" w:rsidRDefault="0029424F" w:rsidP="007207AE">
      <w:pPr>
        <w:spacing w:before="180" w:after="0" w:line="264" w:lineRule="auto"/>
        <w:rPr>
          <w:rFonts w:asciiTheme="minorHAnsi" w:hAnsiTheme="minorHAnsi" w:cstheme="minorHAnsi"/>
          <w:b/>
          <w:bCs/>
          <w:sz w:val="22"/>
          <w:szCs w:val="22"/>
        </w:rPr>
      </w:pPr>
      <w:r w:rsidRPr="0029424F">
        <w:rPr>
          <w:rFonts w:asciiTheme="minorHAnsi" w:hAnsiTheme="minorHAnsi" w:cstheme="minorHAnsi"/>
          <w:b/>
          <w:bCs/>
          <w:sz w:val="22"/>
          <w:szCs w:val="22"/>
        </w:rPr>
        <w:lastRenderedPageBreak/>
        <w:t>4.0</w:t>
      </w:r>
      <w:r w:rsidRPr="0029424F">
        <w:rPr>
          <w:rFonts w:asciiTheme="minorHAnsi" w:hAnsiTheme="minorHAnsi" w:cstheme="minorHAnsi"/>
          <w:b/>
          <w:bCs/>
          <w:sz w:val="22"/>
          <w:szCs w:val="22"/>
        </w:rPr>
        <w:tab/>
      </w:r>
      <w:r w:rsidR="00C54F36">
        <w:rPr>
          <w:rFonts w:asciiTheme="minorHAnsi" w:hAnsiTheme="minorHAnsi" w:cstheme="minorHAnsi"/>
          <w:b/>
          <w:bCs/>
          <w:sz w:val="22"/>
          <w:szCs w:val="22"/>
        </w:rPr>
        <w:t>S</w:t>
      </w:r>
      <w:r w:rsidRPr="0029424F">
        <w:rPr>
          <w:rFonts w:asciiTheme="minorHAnsi" w:hAnsiTheme="minorHAnsi" w:cstheme="minorHAnsi"/>
          <w:b/>
          <w:bCs/>
          <w:sz w:val="22"/>
          <w:szCs w:val="22"/>
        </w:rPr>
        <w:t>ensible health and safety risk management</w:t>
      </w:r>
    </w:p>
    <w:p w14:paraId="6D4C28F3" w14:textId="2E222EB1" w:rsidR="00CC10E4" w:rsidRDefault="003B03C7" w:rsidP="007207AE">
      <w:pPr>
        <w:spacing w:before="180" w:after="0" w:line="264" w:lineRule="auto"/>
        <w:rPr>
          <w:rFonts w:asciiTheme="minorHAnsi" w:hAnsiTheme="minorHAnsi" w:cstheme="minorHAnsi"/>
          <w:sz w:val="22"/>
          <w:szCs w:val="22"/>
        </w:rPr>
      </w:pPr>
      <w:r>
        <w:rPr>
          <w:rFonts w:asciiTheme="minorHAnsi" w:hAnsiTheme="minorHAnsi" w:cstheme="minorHAnsi"/>
          <w:sz w:val="22"/>
          <w:szCs w:val="22"/>
        </w:rPr>
        <w:t>Figure 1</w:t>
      </w:r>
      <w:r w:rsidR="0027149E">
        <w:rPr>
          <w:rFonts w:asciiTheme="minorHAnsi" w:hAnsiTheme="minorHAnsi" w:cstheme="minorHAnsi"/>
          <w:sz w:val="22"/>
          <w:szCs w:val="22"/>
        </w:rPr>
        <w:t xml:space="preserve"> </w:t>
      </w:r>
      <w:r>
        <w:rPr>
          <w:rFonts w:asciiTheme="minorHAnsi" w:hAnsiTheme="minorHAnsi" w:cstheme="minorHAnsi"/>
          <w:sz w:val="22"/>
          <w:szCs w:val="22"/>
        </w:rPr>
        <w:t>illustrates</w:t>
      </w:r>
      <w:r w:rsidR="00C54F36">
        <w:rPr>
          <w:rFonts w:asciiTheme="minorHAnsi" w:hAnsiTheme="minorHAnsi" w:cstheme="minorHAnsi"/>
          <w:sz w:val="22"/>
          <w:szCs w:val="22"/>
        </w:rPr>
        <w:t xml:space="preserve"> the aspects that are viewed as being </w:t>
      </w:r>
      <w:r w:rsidR="00CC10E4" w:rsidRPr="004334B0">
        <w:rPr>
          <w:rFonts w:asciiTheme="minorHAnsi" w:hAnsiTheme="minorHAnsi" w:cstheme="minorHAnsi"/>
          <w:sz w:val="22"/>
          <w:szCs w:val="22"/>
        </w:rPr>
        <w:t>integral to sensible</w:t>
      </w:r>
      <w:r w:rsidR="00466F0A">
        <w:rPr>
          <w:rFonts w:asciiTheme="minorHAnsi" w:hAnsiTheme="minorHAnsi" w:cstheme="minorHAnsi"/>
          <w:sz w:val="22"/>
          <w:szCs w:val="22"/>
        </w:rPr>
        <w:t xml:space="preserve"> health and safety</w:t>
      </w:r>
      <w:r w:rsidR="00CC10E4" w:rsidRPr="004334B0">
        <w:rPr>
          <w:rFonts w:asciiTheme="minorHAnsi" w:hAnsiTheme="minorHAnsi" w:cstheme="minorHAnsi"/>
          <w:sz w:val="22"/>
          <w:szCs w:val="22"/>
        </w:rPr>
        <w:t xml:space="preserve"> risk management</w:t>
      </w:r>
      <w:r w:rsidR="00C54F36">
        <w:rPr>
          <w:rFonts w:asciiTheme="minorHAnsi" w:hAnsiTheme="minorHAnsi" w:cstheme="minorHAnsi"/>
          <w:sz w:val="22"/>
          <w:szCs w:val="22"/>
        </w:rPr>
        <w:t xml:space="preserve"> as this relates to</w:t>
      </w:r>
      <w:r w:rsidR="00466F0A">
        <w:rPr>
          <w:rFonts w:asciiTheme="minorHAnsi" w:hAnsiTheme="minorHAnsi" w:cstheme="minorHAnsi"/>
          <w:sz w:val="22"/>
          <w:szCs w:val="22"/>
        </w:rPr>
        <w:t xml:space="preserve"> placements and similar vocational opportunitie</w:t>
      </w:r>
      <w:r w:rsidR="00C54F36">
        <w:rPr>
          <w:rFonts w:asciiTheme="minorHAnsi" w:hAnsiTheme="minorHAnsi" w:cstheme="minorHAnsi"/>
          <w:sz w:val="22"/>
          <w:szCs w:val="22"/>
        </w:rPr>
        <w:t>s:</w:t>
      </w:r>
      <w:r w:rsidR="00CC10E4" w:rsidRPr="004334B0">
        <w:rPr>
          <w:rFonts w:asciiTheme="minorHAnsi" w:hAnsiTheme="minorHAnsi" w:cstheme="minorHAnsi"/>
          <w:sz w:val="22"/>
          <w:szCs w:val="22"/>
        </w:rPr>
        <w:t xml:space="preserve"> </w:t>
      </w:r>
    </w:p>
    <w:p w14:paraId="0CD2758B" w14:textId="0C4707DB" w:rsidR="00C54F36" w:rsidRPr="004334B0" w:rsidRDefault="00CE2F07" w:rsidP="007207AE">
      <w:pPr>
        <w:spacing w:before="180" w:after="0" w:line="264" w:lineRule="auto"/>
        <w:rPr>
          <w:rFonts w:asciiTheme="minorHAnsi" w:hAnsiTheme="minorHAnsi" w:cstheme="minorHAnsi"/>
          <w:sz w:val="22"/>
          <w:szCs w:val="22"/>
        </w:rPr>
      </w:pPr>
      <w:r w:rsidRPr="00CE2F07">
        <w:rPr>
          <w:rFonts w:asciiTheme="minorHAnsi" w:hAnsiTheme="minorHAnsi" w:cstheme="minorHAnsi"/>
          <w:noProof/>
          <w:sz w:val="22"/>
          <w:szCs w:val="22"/>
        </w:rPr>
        <w:drawing>
          <wp:anchor distT="0" distB="0" distL="114300" distR="114300" simplePos="0" relativeHeight="251833856" behindDoc="0" locked="0" layoutInCell="1" allowOverlap="1" wp14:anchorId="1C0524DE" wp14:editId="7F05AC9E">
            <wp:simplePos x="0" y="0"/>
            <wp:positionH relativeFrom="margin">
              <wp:align>center</wp:align>
            </wp:positionH>
            <wp:positionV relativeFrom="paragraph">
              <wp:posOffset>107950</wp:posOffset>
            </wp:positionV>
            <wp:extent cx="5457600" cy="3380400"/>
            <wp:effectExtent l="19050" t="19050" r="10160" b="1079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57600" cy="338040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6D4C28FA" w14:textId="77777777" w:rsidR="00CC10E4" w:rsidRDefault="00CC10E4" w:rsidP="00EF116E">
      <w:pPr>
        <w:spacing w:after="0"/>
        <w:rPr>
          <w:b/>
        </w:rPr>
      </w:pPr>
    </w:p>
    <w:p w14:paraId="302E177F" w14:textId="77777777" w:rsidR="00C97212" w:rsidRDefault="00C97212" w:rsidP="00EA5AB5">
      <w:pPr>
        <w:spacing w:after="120" w:line="264" w:lineRule="auto"/>
        <w:rPr>
          <w:b/>
        </w:rPr>
      </w:pPr>
    </w:p>
    <w:p w14:paraId="33D9C5B2" w14:textId="77777777" w:rsidR="00C97212" w:rsidRDefault="00C97212" w:rsidP="00EA5AB5">
      <w:pPr>
        <w:spacing w:after="120" w:line="264" w:lineRule="auto"/>
        <w:rPr>
          <w:b/>
        </w:rPr>
      </w:pPr>
    </w:p>
    <w:p w14:paraId="49A4F163" w14:textId="77777777" w:rsidR="00C97212" w:rsidRDefault="00C97212" w:rsidP="00EA5AB5">
      <w:pPr>
        <w:spacing w:after="120" w:line="264" w:lineRule="auto"/>
        <w:rPr>
          <w:b/>
        </w:rPr>
      </w:pPr>
    </w:p>
    <w:p w14:paraId="761B8E18" w14:textId="77777777" w:rsidR="00C97212" w:rsidRDefault="00C97212" w:rsidP="00EA5AB5">
      <w:pPr>
        <w:spacing w:after="120" w:line="264" w:lineRule="auto"/>
        <w:rPr>
          <w:b/>
        </w:rPr>
      </w:pPr>
    </w:p>
    <w:p w14:paraId="69EFC01F" w14:textId="77777777" w:rsidR="00C97212" w:rsidRDefault="00C97212" w:rsidP="00EA5AB5">
      <w:pPr>
        <w:spacing w:after="120" w:line="264" w:lineRule="auto"/>
        <w:rPr>
          <w:b/>
        </w:rPr>
      </w:pPr>
    </w:p>
    <w:p w14:paraId="78FB6654" w14:textId="77777777" w:rsidR="00C97212" w:rsidRDefault="00C97212" w:rsidP="00EA5AB5">
      <w:pPr>
        <w:spacing w:after="120" w:line="264" w:lineRule="auto"/>
        <w:rPr>
          <w:b/>
        </w:rPr>
      </w:pPr>
    </w:p>
    <w:p w14:paraId="6ED6B647" w14:textId="77777777" w:rsidR="00C97212" w:rsidRDefault="00C97212" w:rsidP="00EA5AB5">
      <w:pPr>
        <w:spacing w:after="120" w:line="264" w:lineRule="auto"/>
        <w:rPr>
          <w:b/>
        </w:rPr>
      </w:pPr>
    </w:p>
    <w:p w14:paraId="49A648B1" w14:textId="77777777" w:rsidR="00C97212" w:rsidRDefault="00C97212" w:rsidP="00EA5AB5">
      <w:pPr>
        <w:spacing w:after="120" w:line="264" w:lineRule="auto"/>
        <w:rPr>
          <w:b/>
        </w:rPr>
      </w:pPr>
    </w:p>
    <w:p w14:paraId="1F8D3C4C" w14:textId="77777777" w:rsidR="00C97212" w:rsidRDefault="00C97212" w:rsidP="00EA5AB5">
      <w:pPr>
        <w:spacing w:after="120" w:line="264" w:lineRule="auto"/>
        <w:rPr>
          <w:b/>
        </w:rPr>
      </w:pPr>
    </w:p>
    <w:p w14:paraId="551CF828" w14:textId="77777777" w:rsidR="00C97212" w:rsidRDefault="00C97212" w:rsidP="00EA5AB5">
      <w:pPr>
        <w:spacing w:after="120" w:line="264" w:lineRule="auto"/>
        <w:rPr>
          <w:b/>
        </w:rPr>
      </w:pPr>
    </w:p>
    <w:p w14:paraId="7B36658D" w14:textId="77777777" w:rsidR="00C97212" w:rsidRDefault="00C97212" w:rsidP="00EA5AB5">
      <w:pPr>
        <w:spacing w:after="120" w:line="264" w:lineRule="auto"/>
        <w:rPr>
          <w:b/>
        </w:rPr>
      </w:pPr>
    </w:p>
    <w:p w14:paraId="495349E6" w14:textId="77777777" w:rsidR="00C97212" w:rsidRDefault="00C97212" w:rsidP="00EA5AB5">
      <w:pPr>
        <w:spacing w:after="120" w:line="264" w:lineRule="auto"/>
        <w:rPr>
          <w:b/>
        </w:rPr>
      </w:pPr>
    </w:p>
    <w:p w14:paraId="06D83B29" w14:textId="37EE5907" w:rsidR="00C97212" w:rsidRDefault="00C97212" w:rsidP="00EA5AB5">
      <w:pPr>
        <w:spacing w:after="120" w:line="264" w:lineRule="auto"/>
        <w:rPr>
          <w:b/>
        </w:rPr>
      </w:pPr>
    </w:p>
    <w:p w14:paraId="22BA6A02" w14:textId="727276DB" w:rsidR="00F05C4A" w:rsidRPr="003B03C7" w:rsidRDefault="003B03C7" w:rsidP="003B03C7">
      <w:pPr>
        <w:spacing w:before="120" w:after="240" w:line="264" w:lineRule="auto"/>
        <w:jc w:val="center"/>
        <w:rPr>
          <w:rFonts w:asciiTheme="minorHAnsi" w:hAnsiTheme="minorHAnsi" w:cstheme="minorHAnsi"/>
          <w:bCs/>
          <w:sz w:val="22"/>
          <w:szCs w:val="22"/>
        </w:rPr>
      </w:pPr>
      <w:r w:rsidRPr="003B03C7">
        <w:rPr>
          <w:rFonts w:asciiTheme="minorHAnsi" w:hAnsiTheme="minorHAnsi" w:cstheme="minorHAnsi"/>
          <w:bCs/>
          <w:sz w:val="22"/>
          <w:szCs w:val="22"/>
        </w:rPr>
        <w:t>Figure 1: Aspects integral to sensible health and safety risk management and placement opportunities</w:t>
      </w:r>
    </w:p>
    <w:p w14:paraId="2D5F424B" w14:textId="4079FBB7" w:rsidR="00596529" w:rsidRPr="003D56B0" w:rsidRDefault="00596529" w:rsidP="00F05C4A">
      <w:pPr>
        <w:spacing w:after="120" w:line="264" w:lineRule="auto"/>
        <w:rPr>
          <w:rFonts w:asciiTheme="minorHAnsi" w:hAnsiTheme="minorHAnsi" w:cstheme="minorHAnsi"/>
          <w:b/>
          <w:sz w:val="22"/>
          <w:szCs w:val="22"/>
        </w:rPr>
      </w:pPr>
      <w:r>
        <w:rPr>
          <w:b/>
        </w:rPr>
        <w:t>5.0</w:t>
      </w:r>
      <w:r>
        <w:rPr>
          <w:b/>
        </w:rPr>
        <w:tab/>
      </w:r>
      <w:r w:rsidRPr="003D56B0">
        <w:rPr>
          <w:rFonts w:asciiTheme="minorHAnsi" w:hAnsiTheme="minorHAnsi" w:cstheme="minorHAnsi"/>
          <w:b/>
          <w:sz w:val="22"/>
          <w:szCs w:val="22"/>
        </w:rPr>
        <w:t>Health and safety risk management process for student placements</w:t>
      </w:r>
    </w:p>
    <w:p w14:paraId="29319582" w14:textId="392DD7EE" w:rsidR="00596529" w:rsidRDefault="003B03C7" w:rsidP="00596529">
      <w:pPr>
        <w:spacing w:after="0" w:line="240" w:lineRule="auto"/>
        <w:rPr>
          <w:rFonts w:asciiTheme="minorHAnsi" w:hAnsiTheme="minorHAnsi" w:cstheme="minorHAnsi"/>
          <w:sz w:val="22"/>
          <w:szCs w:val="22"/>
        </w:rPr>
      </w:pPr>
      <w:r>
        <w:rPr>
          <w:rFonts w:asciiTheme="minorHAnsi" w:hAnsiTheme="minorHAnsi" w:cstheme="minorHAnsi"/>
          <w:sz w:val="22"/>
          <w:szCs w:val="22"/>
        </w:rPr>
        <w:t>Figure 2</w:t>
      </w:r>
      <w:r w:rsidR="00596529">
        <w:rPr>
          <w:rFonts w:asciiTheme="minorHAnsi" w:hAnsiTheme="minorHAnsi" w:cstheme="minorHAnsi"/>
          <w:sz w:val="22"/>
          <w:szCs w:val="22"/>
        </w:rPr>
        <w:t xml:space="preserve"> illustrates the health and safety risk management steps involved from placement conception through to completion.</w:t>
      </w:r>
    </w:p>
    <w:p w14:paraId="6045F17F" w14:textId="24DE5119" w:rsidR="00241322" w:rsidRDefault="00241322" w:rsidP="00AF19CB">
      <w:pPr>
        <w:spacing w:before="180" w:after="0" w:line="240" w:lineRule="auto"/>
        <w:rPr>
          <w:rFonts w:asciiTheme="minorHAnsi" w:hAnsiTheme="minorHAnsi" w:cstheme="minorHAnsi"/>
          <w:sz w:val="22"/>
          <w:szCs w:val="22"/>
        </w:rPr>
      </w:pPr>
      <w:r>
        <w:rPr>
          <w:rFonts w:asciiTheme="minorHAnsi" w:hAnsiTheme="minorHAnsi" w:cstheme="minorHAnsi"/>
          <w:sz w:val="22"/>
          <w:szCs w:val="22"/>
        </w:rPr>
        <w:t>The coloured-cod</w:t>
      </w:r>
      <w:r w:rsidR="003B03C7">
        <w:rPr>
          <w:rFonts w:asciiTheme="minorHAnsi" w:hAnsiTheme="minorHAnsi" w:cstheme="minorHAnsi"/>
          <w:sz w:val="22"/>
          <w:szCs w:val="22"/>
        </w:rPr>
        <w:t xml:space="preserve">ing assigned to the </w:t>
      </w:r>
      <w:r>
        <w:rPr>
          <w:rFonts w:asciiTheme="minorHAnsi" w:hAnsiTheme="minorHAnsi" w:cstheme="minorHAnsi"/>
          <w:sz w:val="22"/>
          <w:szCs w:val="22"/>
        </w:rPr>
        <w:t>process indicate</w:t>
      </w:r>
      <w:r w:rsidR="003B03C7">
        <w:rPr>
          <w:rFonts w:asciiTheme="minorHAnsi" w:hAnsiTheme="minorHAnsi" w:cstheme="minorHAnsi"/>
          <w:sz w:val="22"/>
          <w:szCs w:val="22"/>
        </w:rPr>
        <w:t>s</w:t>
      </w:r>
      <w:r>
        <w:rPr>
          <w:rFonts w:asciiTheme="minorHAnsi" w:hAnsiTheme="minorHAnsi" w:cstheme="minorHAnsi"/>
          <w:sz w:val="22"/>
          <w:szCs w:val="22"/>
        </w:rPr>
        <w:t xml:space="preserve"> where the respective placement: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916"/>
      </w:tblGrid>
      <w:tr w:rsidR="00241322" w14:paraId="379F9319" w14:textId="77777777" w:rsidTr="00AF19CB">
        <w:tc>
          <w:tcPr>
            <w:tcW w:w="846" w:type="dxa"/>
            <w:tcMar>
              <w:left w:w="28" w:type="dxa"/>
              <w:right w:w="28" w:type="dxa"/>
            </w:tcMar>
          </w:tcPr>
          <w:p w14:paraId="0199ECAF" w14:textId="1AF3BB26" w:rsidR="00241322" w:rsidRPr="009838D9" w:rsidRDefault="00241322" w:rsidP="00AF19CB">
            <w:pPr>
              <w:spacing w:before="120" w:after="0" w:line="240" w:lineRule="auto"/>
              <w:rPr>
                <w:rFonts w:asciiTheme="minorHAnsi" w:hAnsiTheme="minorHAnsi" w:cstheme="minorHAnsi"/>
                <w:b/>
                <w:bCs/>
                <w:sz w:val="22"/>
                <w:szCs w:val="22"/>
              </w:rPr>
            </w:pPr>
            <w:r w:rsidRPr="00AF19CB">
              <w:rPr>
                <w:rFonts w:asciiTheme="minorHAnsi" w:hAnsiTheme="minorHAnsi" w:cstheme="minorHAnsi"/>
                <w:b/>
                <w:bCs/>
                <w:color w:val="4F6228" w:themeColor="accent3" w:themeShade="80"/>
                <w:sz w:val="22"/>
                <w:szCs w:val="22"/>
              </w:rPr>
              <w:t>Green</w:t>
            </w:r>
          </w:p>
        </w:tc>
        <w:tc>
          <w:tcPr>
            <w:tcW w:w="9916" w:type="dxa"/>
          </w:tcPr>
          <w:p w14:paraId="0919A36F" w14:textId="27F2E383" w:rsidR="00241322" w:rsidRDefault="00241322" w:rsidP="00AF19CB">
            <w:pPr>
              <w:spacing w:before="120" w:after="0" w:line="240" w:lineRule="auto"/>
              <w:rPr>
                <w:rFonts w:asciiTheme="minorHAnsi" w:hAnsiTheme="minorHAnsi" w:cstheme="minorHAnsi"/>
                <w:sz w:val="22"/>
                <w:szCs w:val="22"/>
              </w:rPr>
            </w:pPr>
            <w:r>
              <w:rPr>
                <w:rFonts w:asciiTheme="minorHAnsi" w:hAnsiTheme="minorHAnsi" w:cstheme="minorHAnsi"/>
                <w:sz w:val="22"/>
                <w:szCs w:val="22"/>
              </w:rPr>
              <w:t>Progresses without health and safety issue</w:t>
            </w:r>
          </w:p>
        </w:tc>
      </w:tr>
      <w:tr w:rsidR="00241322" w14:paraId="6F8382EA" w14:textId="77777777" w:rsidTr="00AF19CB">
        <w:tc>
          <w:tcPr>
            <w:tcW w:w="846" w:type="dxa"/>
            <w:tcMar>
              <w:left w:w="28" w:type="dxa"/>
              <w:right w:w="28" w:type="dxa"/>
            </w:tcMar>
          </w:tcPr>
          <w:p w14:paraId="7FDAE6C7" w14:textId="4ADAF305" w:rsidR="00241322" w:rsidRPr="009838D9" w:rsidRDefault="00241322" w:rsidP="00AF19CB">
            <w:pPr>
              <w:spacing w:before="120" w:after="0" w:line="240" w:lineRule="auto"/>
              <w:rPr>
                <w:rFonts w:asciiTheme="minorHAnsi" w:hAnsiTheme="minorHAnsi" w:cstheme="minorHAnsi"/>
                <w:b/>
                <w:bCs/>
                <w:sz w:val="22"/>
                <w:szCs w:val="22"/>
              </w:rPr>
            </w:pPr>
            <w:r w:rsidRPr="00AF19CB">
              <w:rPr>
                <w:rFonts w:asciiTheme="minorHAnsi" w:hAnsiTheme="minorHAnsi" w:cstheme="minorHAnsi"/>
                <w:b/>
                <w:bCs/>
                <w:color w:val="E36C0A" w:themeColor="accent6" w:themeShade="BF"/>
                <w:sz w:val="22"/>
                <w:szCs w:val="22"/>
              </w:rPr>
              <w:t>Orange</w:t>
            </w:r>
          </w:p>
        </w:tc>
        <w:tc>
          <w:tcPr>
            <w:tcW w:w="9916" w:type="dxa"/>
          </w:tcPr>
          <w:p w14:paraId="0BD46DC3" w14:textId="3D6EB140" w:rsidR="00241322" w:rsidRDefault="00241322" w:rsidP="00AF19CB">
            <w:pPr>
              <w:spacing w:before="120" w:after="0" w:line="240" w:lineRule="auto"/>
              <w:rPr>
                <w:rFonts w:asciiTheme="minorHAnsi" w:hAnsiTheme="minorHAnsi" w:cstheme="minorHAnsi"/>
                <w:sz w:val="22"/>
                <w:szCs w:val="22"/>
              </w:rPr>
            </w:pPr>
            <w:r>
              <w:rPr>
                <w:rFonts w:asciiTheme="minorHAnsi" w:hAnsiTheme="minorHAnsi" w:cstheme="minorHAnsi"/>
                <w:sz w:val="22"/>
                <w:szCs w:val="22"/>
              </w:rPr>
              <w:t>Health and safety issue</w:t>
            </w:r>
            <w:r w:rsidR="00AF19CB">
              <w:rPr>
                <w:rFonts w:asciiTheme="minorHAnsi" w:hAnsiTheme="minorHAnsi" w:cstheme="minorHAnsi"/>
                <w:sz w:val="22"/>
                <w:szCs w:val="22"/>
              </w:rPr>
              <w:t xml:space="preserve"> </w:t>
            </w:r>
            <w:r>
              <w:rPr>
                <w:rFonts w:asciiTheme="minorHAnsi" w:hAnsiTheme="minorHAnsi" w:cstheme="minorHAnsi"/>
                <w:sz w:val="22"/>
                <w:szCs w:val="22"/>
              </w:rPr>
              <w:t xml:space="preserve">encountered and </w:t>
            </w:r>
            <w:r w:rsidR="00573380">
              <w:rPr>
                <w:rFonts w:asciiTheme="minorHAnsi" w:hAnsiTheme="minorHAnsi" w:cstheme="minorHAnsi"/>
                <w:sz w:val="22"/>
                <w:szCs w:val="22"/>
              </w:rPr>
              <w:t>how this is potentially progressed including to satisfactory outcome</w:t>
            </w:r>
          </w:p>
        </w:tc>
      </w:tr>
      <w:tr w:rsidR="00241322" w14:paraId="0824D770" w14:textId="77777777" w:rsidTr="00AF19CB">
        <w:tc>
          <w:tcPr>
            <w:tcW w:w="846" w:type="dxa"/>
            <w:tcMar>
              <w:left w:w="28" w:type="dxa"/>
              <w:right w:w="28" w:type="dxa"/>
            </w:tcMar>
          </w:tcPr>
          <w:p w14:paraId="23424A3D" w14:textId="1AC3719F" w:rsidR="00241322" w:rsidRPr="009838D9" w:rsidRDefault="00573380" w:rsidP="00AF19CB">
            <w:pPr>
              <w:spacing w:before="120" w:after="0" w:line="240" w:lineRule="auto"/>
              <w:rPr>
                <w:rFonts w:asciiTheme="minorHAnsi" w:hAnsiTheme="minorHAnsi" w:cstheme="minorHAnsi"/>
                <w:b/>
                <w:bCs/>
                <w:sz w:val="22"/>
                <w:szCs w:val="22"/>
              </w:rPr>
            </w:pPr>
            <w:r w:rsidRPr="00AF19CB">
              <w:rPr>
                <w:rFonts w:asciiTheme="minorHAnsi" w:hAnsiTheme="minorHAnsi" w:cstheme="minorHAnsi"/>
                <w:b/>
                <w:bCs/>
                <w:color w:val="FF0000"/>
                <w:sz w:val="22"/>
                <w:szCs w:val="22"/>
              </w:rPr>
              <w:t>Red</w:t>
            </w:r>
          </w:p>
        </w:tc>
        <w:tc>
          <w:tcPr>
            <w:tcW w:w="9916" w:type="dxa"/>
          </w:tcPr>
          <w:p w14:paraId="4126CA1F" w14:textId="0AF2724B" w:rsidR="00241322" w:rsidRDefault="00573380" w:rsidP="00AF19CB">
            <w:pPr>
              <w:spacing w:before="120" w:after="0" w:line="240" w:lineRule="auto"/>
              <w:rPr>
                <w:rFonts w:asciiTheme="minorHAnsi" w:hAnsiTheme="minorHAnsi" w:cstheme="minorHAnsi"/>
                <w:sz w:val="22"/>
                <w:szCs w:val="22"/>
              </w:rPr>
            </w:pPr>
            <w:r>
              <w:rPr>
                <w:rFonts w:asciiTheme="minorHAnsi" w:hAnsiTheme="minorHAnsi" w:cstheme="minorHAnsi"/>
                <w:sz w:val="22"/>
                <w:szCs w:val="22"/>
              </w:rPr>
              <w:t xml:space="preserve">The health and safety issue </w:t>
            </w:r>
            <w:r w:rsidR="00AF19CB">
              <w:rPr>
                <w:rFonts w:asciiTheme="minorHAnsi" w:hAnsiTheme="minorHAnsi" w:cstheme="minorHAnsi"/>
                <w:sz w:val="22"/>
                <w:szCs w:val="22"/>
              </w:rPr>
              <w:t xml:space="preserve">encountered </w:t>
            </w:r>
            <w:r>
              <w:rPr>
                <w:rFonts w:asciiTheme="minorHAnsi" w:hAnsiTheme="minorHAnsi" w:cstheme="minorHAnsi"/>
                <w:sz w:val="22"/>
                <w:szCs w:val="22"/>
              </w:rPr>
              <w:t xml:space="preserve">warrants the placement not going ahead or being cancelled </w:t>
            </w:r>
          </w:p>
        </w:tc>
      </w:tr>
    </w:tbl>
    <w:p w14:paraId="072B8167" w14:textId="0C0E96D1" w:rsidR="003B03C7" w:rsidRDefault="003B03C7" w:rsidP="00BB514C">
      <w:pPr>
        <w:spacing w:before="180" w:after="0" w:line="240" w:lineRule="auto"/>
        <w:rPr>
          <w:rFonts w:asciiTheme="minorHAnsi" w:hAnsiTheme="minorHAnsi" w:cstheme="minorHAnsi"/>
          <w:sz w:val="22"/>
          <w:szCs w:val="22"/>
        </w:rPr>
      </w:pPr>
      <w:r>
        <w:rPr>
          <w:rFonts w:asciiTheme="minorHAnsi" w:hAnsiTheme="minorHAnsi" w:cstheme="minorHAnsi"/>
          <w:sz w:val="22"/>
          <w:szCs w:val="22"/>
        </w:rPr>
        <w:t xml:space="preserve">The process should be read in conjunction with the explanatory notes </w:t>
      </w:r>
      <w:r w:rsidR="007F66EA">
        <w:rPr>
          <w:rFonts w:asciiTheme="minorHAnsi" w:hAnsiTheme="minorHAnsi" w:cstheme="minorHAnsi"/>
          <w:sz w:val="22"/>
          <w:szCs w:val="22"/>
        </w:rPr>
        <w:t xml:space="preserve">for each of </w:t>
      </w:r>
      <w:r>
        <w:rPr>
          <w:rFonts w:asciiTheme="minorHAnsi" w:hAnsiTheme="minorHAnsi" w:cstheme="minorHAnsi"/>
          <w:sz w:val="22"/>
          <w:szCs w:val="22"/>
        </w:rPr>
        <w:t>the respective steps.</w:t>
      </w:r>
    </w:p>
    <w:p w14:paraId="3A7F0E2A" w14:textId="254946BD" w:rsidR="00596529" w:rsidRPr="003D56B0" w:rsidRDefault="00596529" w:rsidP="00BB514C">
      <w:pPr>
        <w:spacing w:before="180" w:after="0" w:line="240" w:lineRule="auto"/>
        <w:rPr>
          <w:rFonts w:asciiTheme="minorHAnsi" w:hAnsiTheme="minorHAnsi" w:cstheme="minorHAnsi"/>
          <w:sz w:val="22"/>
          <w:szCs w:val="22"/>
        </w:rPr>
      </w:pPr>
      <w:r>
        <w:rPr>
          <w:rFonts w:asciiTheme="minorHAnsi" w:hAnsiTheme="minorHAnsi" w:cstheme="minorHAnsi"/>
          <w:sz w:val="22"/>
          <w:szCs w:val="22"/>
        </w:rPr>
        <w:t xml:space="preserve">The process applies to </w:t>
      </w:r>
      <w:r w:rsidRPr="003D56B0">
        <w:rPr>
          <w:rFonts w:asciiTheme="minorHAnsi" w:hAnsiTheme="minorHAnsi" w:cstheme="minorHAnsi"/>
          <w:sz w:val="22"/>
          <w:szCs w:val="22"/>
        </w:rPr>
        <w:t>placements</w:t>
      </w:r>
      <w:r>
        <w:rPr>
          <w:rFonts w:asciiTheme="minorHAnsi" w:hAnsiTheme="minorHAnsi" w:cstheme="minorHAnsi"/>
          <w:sz w:val="22"/>
          <w:szCs w:val="22"/>
        </w:rPr>
        <w:t xml:space="preserve"> </w:t>
      </w:r>
      <w:r w:rsidRPr="003D56B0">
        <w:rPr>
          <w:rFonts w:asciiTheme="minorHAnsi" w:hAnsiTheme="minorHAnsi" w:cstheme="minorHAnsi"/>
          <w:sz w:val="22"/>
          <w:szCs w:val="22"/>
        </w:rPr>
        <w:t>form</w:t>
      </w:r>
      <w:r>
        <w:rPr>
          <w:rFonts w:asciiTheme="minorHAnsi" w:hAnsiTheme="minorHAnsi" w:cstheme="minorHAnsi"/>
          <w:sz w:val="22"/>
          <w:szCs w:val="22"/>
        </w:rPr>
        <w:t>ing</w:t>
      </w:r>
      <w:r w:rsidRPr="003D56B0">
        <w:rPr>
          <w:rFonts w:asciiTheme="minorHAnsi" w:hAnsiTheme="minorHAnsi" w:cstheme="minorHAnsi"/>
          <w:sz w:val="22"/>
          <w:szCs w:val="22"/>
        </w:rPr>
        <w:t xml:space="preserve"> part of an individual degree programme, whether continuous (e.g. an academic year) or periodic</w:t>
      </w:r>
      <w:r w:rsidR="00BB514C">
        <w:rPr>
          <w:rFonts w:asciiTheme="minorHAnsi" w:hAnsiTheme="minorHAnsi" w:cstheme="minorHAnsi"/>
          <w:sz w:val="22"/>
          <w:szCs w:val="22"/>
        </w:rPr>
        <w:t xml:space="preserve"> that </w:t>
      </w:r>
      <w:r w:rsidRPr="003D56B0">
        <w:rPr>
          <w:rFonts w:asciiTheme="minorHAnsi" w:hAnsiTheme="minorHAnsi" w:cstheme="minorHAnsi"/>
          <w:sz w:val="22"/>
          <w:szCs w:val="22"/>
        </w:rPr>
        <w:t>contribute towards successfully completing that degre</w:t>
      </w:r>
      <w:r w:rsidR="00BB514C">
        <w:rPr>
          <w:rFonts w:asciiTheme="minorHAnsi" w:hAnsiTheme="minorHAnsi" w:cstheme="minorHAnsi"/>
          <w:sz w:val="22"/>
          <w:szCs w:val="22"/>
        </w:rPr>
        <w:t>e</w:t>
      </w:r>
      <w:r w:rsidRPr="003D56B0">
        <w:rPr>
          <w:rFonts w:asciiTheme="minorHAnsi" w:hAnsiTheme="minorHAnsi" w:cstheme="minorHAnsi"/>
          <w:sz w:val="22"/>
          <w:szCs w:val="22"/>
        </w:rPr>
        <w:t xml:space="preserve">. </w:t>
      </w:r>
      <w:r>
        <w:rPr>
          <w:rFonts w:asciiTheme="minorHAnsi" w:hAnsiTheme="minorHAnsi" w:cstheme="minorHAnsi"/>
          <w:sz w:val="22"/>
          <w:szCs w:val="22"/>
        </w:rPr>
        <w:t>The university’s Professional Experience Programme (PEP) or s</w:t>
      </w:r>
      <w:r w:rsidRPr="003D56B0">
        <w:rPr>
          <w:rFonts w:asciiTheme="minorHAnsi" w:hAnsiTheme="minorHAnsi" w:cstheme="minorHAnsi"/>
          <w:sz w:val="22"/>
          <w:szCs w:val="22"/>
        </w:rPr>
        <w:t xml:space="preserve">hort-term vocational opportunities </w:t>
      </w:r>
      <w:r w:rsidRPr="003D56B0">
        <w:rPr>
          <w:rFonts w:asciiTheme="minorHAnsi" w:hAnsiTheme="minorHAnsi" w:cstheme="minorHAnsi"/>
          <w:b/>
          <w:sz w:val="22"/>
          <w:szCs w:val="22"/>
        </w:rPr>
        <w:t>do not fall</w:t>
      </w:r>
      <w:r w:rsidRPr="003D56B0">
        <w:rPr>
          <w:rFonts w:asciiTheme="minorHAnsi" w:hAnsiTheme="minorHAnsi" w:cstheme="minorHAnsi"/>
          <w:sz w:val="22"/>
          <w:szCs w:val="22"/>
        </w:rPr>
        <w:t xml:space="preserve"> under this process.</w:t>
      </w:r>
    </w:p>
    <w:p w14:paraId="4D6FC94A" w14:textId="5489E89C" w:rsidR="00C97212" w:rsidRDefault="00C97212" w:rsidP="00EA5AB5">
      <w:pPr>
        <w:spacing w:after="120" w:line="264" w:lineRule="auto"/>
        <w:rPr>
          <w:b/>
        </w:rPr>
      </w:pPr>
    </w:p>
    <w:p w14:paraId="49AD8283" w14:textId="2074AD44" w:rsidR="00C97212" w:rsidRDefault="00C97212" w:rsidP="00EA5AB5">
      <w:pPr>
        <w:spacing w:after="120" w:line="264" w:lineRule="auto"/>
        <w:rPr>
          <w:b/>
        </w:rPr>
      </w:pPr>
    </w:p>
    <w:p w14:paraId="3727BCBB" w14:textId="0A80202A" w:rsidR="00C97212" w:rsidRDefault="00C97212" w:rsidP="00EA5AB5">
      <w:pPr>
        <w:spacing w:after="120" w:line="264" w:lineRule="auto"/>
        <w:rPr>
          <w:b/>
        </w:rPr>
      </w:pPr>
    </w:p>
    <w:p w14:paraId="705E90A5" w14:textId="76DFFC47" w:rsidR="00C97212" w:rsidRDefault="00C97212" w:rsidP="00EA5AB5">
      <w:pPr>
        <w:spacing w:after="120" w:line="264" w:lineRule="auto"/>
        <w:rPr>
          <w:b/>
        </w:rPr>
      </w:pPr>
    </w:p>
    <w:p w14:paraId="09DE3731" w14:textId="2CF80EF8" w:rsidR="00C97212" w:rsidRDefault="00C97212" w:rsidP="00EA5AB5">
      <w:pPr>
        <w:spacing w:after="120" w:line="264" w:lineRule="auto"/>
        <w:rPr>
          <w:b/>
        </w:rPr>
      </w:pPr>
    </w:p>
    <w:p w14:paraId="43631477" w14:textId="5F10A7D0" w:rsidR="00C97212" w:rsidRDefault="00C97212" w:rsidP="00EA5AB5">
      <w:pPr>
        <w:spacing w:after="120" w:line="264" w:lineRule="auto"/>
        <w:rPr>
          <w:b/>
        </w:rPr>
      </w:pPr>
    </w:p>
    <w:p w14:paraId="1D02B546" w14:textId="105082CB" w:rsidR="00F149B7" w:rsidRDefault="00F149B7" w:rsidP="00EA5AB5">
      <w:pPr>
        <w:spacing w:after="120" w:line="264" w:lineRule="auto"/>
        <w:rPr>
          <w:b/>
        </w:rPr>
      </w:pPr>
    </w:p>
    <w:p w14:paraId="7BB672C5" w14:textId="215DE548" w:rsidR="00F149B7" w:rsidRDefault="00F149B7" w:rsidP="00EA5AB5">
      <w:pPr>
        <w:spacing w:after="120" w:line="264" w:lineRule="auto"/>
        <w:rPr>
          <w:b/>
        </w:rPr>
      </w:pPr>
    </w:p>
    <w:p w14:paraId="2A31BC6C" w14:textId="511636BA" w:rsidR="00F149B7" w:rsidRDefault="00F149B7" w:rsidP="00EA5AB5">
      <w:pPr>
        <w:spacing w:after="120" w:line="264" w:lineRule="auto"/>
        <w:rPr>
          <w:b/>
        </w:rPr>
      </w:pPr>
    </w:p>
    <w:p w14:paraId="5C3E5FF3" w14:textId="5FF3DA12" w:rsidR="00F149B7" w:rsidRDefault="00F149B7" w:rsidP="00EA5AB5">
      <w:pPr>
        <w:spacing w:after="120" w:line="264" w:lineRule="auto"/>
        <w:rPr>
          <w:b/>
        </w:rPr>
      </w:pPr>
    </w:p>
    <w:p w14:paraId="725585C0" w14:textId="6B28879F" w:rsidR="00C97212" w:rsidRPr="001210BA" w:rsidRDefault="001210BA" w:rsidP="001210BA">
      <w:pPr>
        <w:spacing w:before="240" w:after="120" w:line="264" w:lineRule="auto"/>
        <w:jc w:val="center"/>
        <w:rPr>
          <w:b/>
        </w:rPr>
      </w:pPr>
      <w:r w:rsidRPr="001210BA">
        <w:rPr>
          <w:b/>
          <w:noProof/>
        </w:rPr>
        <w:lastRenderedPageBreak/>
        <w:drawing>
          <wp:anchor distT="0" distB="0" distL="114300" distR="114300" simplePos="0" relativeHeight="251836928" behindDoc="0" locked="0" layoutInCell="1" allowOverlap="1" wp14:anchorId="1E244CD7" wp14:editId="5913E441">
            <wp:simplePos x="363166" y="538264"/>
            <wp:positionH relativeFrom="margin">
              <wp:align>center</wp:align>
            </wp:positionH>
            <wp:positionV relativeFrom="margin">
              <wp:align>top</wp:align>
            </wp:positionV>
            <wp:extent cx="6840000" cy="9225564"/>
            <wp:effectExtent l="0" t="0" r="0" b="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7"/>
                    <a:stretch>
                      <a:fillRect/>
                    </a:stretch>
                  </pic:blipFill>
                  <pic:spPr>
                    <a:xfrm>
                      <a:off x="0" y="0"/>
                      <a:ext cx="6840000" cy="9225564"/>
                    </a:xfrm>
                    <a:prstGeom prst="rect">
                      <a:avLst/>
                    </a:prstGeom>
                  </pic:spPr>
                </pic:pic>
              </a:graphicData>
            </a:graphic>
            <wp14:sizeRelH relativeFrom="margin">
              <wp14:pctWidth>0</wp14:pctWidth>
            </wp14:sizeRelH>
            <wp14:sizeRelV relativeFrom="margin">
              <wp14:pctHeight>0</wp14:pctHeight>
            </wp14:sizeRelV>
          </wp:anchor>
        </w:drawing>
      </w:r>
      <w:r w:rsidR="003B03C7" w:rsidRPr="007332FF">
        <w:rPr>
          <w:rFonts w:asciiTheme="minorHAnsi" w:hAnsiTheme="minorHAnsi" w:cstheme="minorHAnsi"/>
          <w:bCs/>
          <w:sz w:val="22"/>
          <w:szCs w:val="22"/>
        </w:rPr>
        <w:t>Figure 2: Health and safety risk management process</w:t>
      </w:r>
      <w:r w:rsidR="00B4054F" w:rsidRPr="007332FF">
        <w:rPr>
          <w:rFonts w:asciiTheme="minorHAnsi" w:hAnsiTheme="minorHAnsi" w:cstheme="minorHAnsi"/>
          <w:bCs/>
          <w:sz w:val="22"/>
          <w:szCs w:val="22"/>
        </w:rPr>
        <w:t xml:space="preserve"> – placement conception to completion</w:t>
      </w:r>
    </w:p>
    <w:p w14:paraId="6D4C2933" w14:textId="72C721EC" w:rsidR="00CC10E4" w:rsidRPr="00B4054F" w:rsidRDefault="00B4054F" w:rsidP="00FE54E6">
      <w:pPr>
        <w:spacing w:after="120" w:line="264" w:lineRule="auto"/>
        <w:rPr>
          <w:rFonts w:asciiTheme="minorHAnsi" w:hAnsiTheme="minorHAnsi" w:cstheme="minorHAnsi"/>
          <w:sz w:val="22"/>
          <w:szCs w:val="22"/>
        </w:rPr>
      </w:pPr>
      <w:r>
        <w:rPr>
          <w:rFonts w:asciiTheme="minorHAnsi" w:hAnsiTheme="minorHAnsi" w:cstheme="minorHAnsi"/>
          <w:b/>
          <w:sz w:val="22"/>
          <w:szCs w:val="22"/>
        </w:rPr>
        <w:lastRenderedPageBreak/>
        <w:t>Figure 2 – explanatory notes</w:t>
      </w:r>
    </w:p>
    <w:p w14:paraId="59C75E08" w14:textId="18E51BC0" w:rsidR="000911BD" w:rsidRPr="000911BD" w:rsidRDefault="00CC10E4" w:rsidP="00FE54E6">
      <w:pPr>
        <w:pStyle w:val="ListParagraph"/>
        <w:numPr>
          <w:ilvl w:val="0"/>
          <w:numId w:val="2"/>
        </w:numPr>
        <w:spacing w:before="180" w:after="120" w:line="264" w:lineRule="auto"/>
        <w:ind w:left="357" w:hanging="357"/>
        <w:contextualSpacing w:val="0"/>
        <w:rPr>
          <w:rFonts w:asciiTheme="minorHAnsi" w:hAnsiTheme="minorHAnsi" w:cstheme="minorHAnsi"/>
          <w:b/>
          <w:noProof/>
          <w:sz w:val="22"/>
          <w:szCs w:val="22"/>
          <w:lang w:eastAsia="en-GB"/>
        </w:rPr>
      </w:pPr>
      <w:r w:rsidRPr="000911BD">
        <w:rPr>
          <w:rFonts w:asciiTheme="minorHAnsi" w:hAnsiTheme="minorHAnsi" w:cstheme="minorHAnsi"/>
          <w:sz w:val="22"/>
          <w:szCs w:val="22"/>
        </w:rPr>
        <w:t>Any placement that is part of a student’s course is subject to this process to ensure the university takes all reason</w:t>
      </w:r>
      <w:bookmarkStart w:id="0" w:name="EN01"/>
      <w:bookmarkEnd w:id="0"/>
      <w:r w:rsidRPr="000911BD">
        <w:rPr>
          <w:rFonts w:asciiTheme="minorHAnsi" w:hAnsiTheme="minorHAnsi" w:cstheme="minorHAnsi"/>
          <w:sz w:val="22"/>
          <w:szCs w:val="22"/>
        </w:rPr>
        <w:t>able steps to fulfil</w:t>
      </w:r>
      <w:r w:rsidR="00B4054F">
        <w:rPr>
          <w:rFonts w:asciiTheme="minorHAnsi" w:hAnsiTheme="minorHAnsi" w:cstheme="minorHAnsi"/>
          <w:sz w:val="22"/>
          <w:szCs w:val="22"/>
        </w:rPr>
        <w:t xml:space="preserve"> its </w:t>
      </w:r>
      <w:r w:rsidRPr="000911BD">
        <w:rPr>
          <w:rFonts w:asciiTheme="minorHAnsi" w:hAnsiTheme="minorHAnsi" w:cstheme="minorHAnsi"/>
          <w:sz w:val="22"/>
          <w:szCs w:val="22"/>
        </w:rPr>
        <w:t xml:space="preserve">applicable statutory and common law duties of care. </w:t>
      </w:r>
    </w:p>
    <w:p w14:paraId="6D4C2934" w14:textId="365BCBE4" w:rsidR="00CC10E4" w:rsidRDefault="00CC10E4" w:rsidP="00FE54E6">
      <w:pPr>
        <w:spacing w:before="120" w:after="120" w:line="264" w:lineRule="auto"/>
        <w:ind w:left="357"/>
        <w:rPr>
          <w:rFonts w:asciiTheme="minorHAnsi" w:hAnsiTheme="minorHAnsi" w:cstheme="minorHAnsi"/>
          <w:sz w:val="22"/>
          <w:szCs w:val="22"/>
        </w:rPr>
      </w:pPr>
      <w:r w:rsidRPr="000911BD">
        <w:rPr>
          <w:rFonts w:asciiTheme="minorHAnsi" w:hAnsiTheme="minorHAnsi" w:cstheme="minorHAnsi"/>
          <w:sz w:val="22"/>
          <w:szCs w:val="22"/>
        </w:rPr>
        <w:t>If a placement is self-generated</w:t>
      </w:r>
      <w:r w:rsidR="00137F9E">
        <w:rPr>
          <w:rFonts w:asciiTheme="minorHAnsi" w:hAnsiTheme="minorHAnsi" w:cstheme="minorHAnsi"/>
          <w:sz w:val="22"/>
          <w:szCs w:val="22"/>
        </w:rPr>
        <w:t>,</w:t>
      </w:r>
      <w:r w:rsidRPr="000911BD">
        <w:rPr>
          <w:rFonts w:asciiTheme="minorHAnsi" w:hAnsiTheme="minorHAnsi" w:cstheme="minorHAnsi"/>
          <w:sz w:val="22"/>
          <w:szCs w:val="22"/>
        </w:rPr>
        <w:t xml:space="preserve"> the student must advise their placement tutor, the school’s placement unit or organiser etc</w:t>
      </w:r>
      <w:r w:rsidR="000911BD">
        <w:rPr>
          <w:rFonts w:asciiTheme="minorHAnsi" w:hAnsiTheme="minorHAnsi" w:cstheme="minorHAnsi"/>
          <w:sz w:val="22"/>
          <w:szCs w:val="22"/>
        </w:rPr>
        <w:t>.</w:t>
      </w:r>
      <w:r w:rsidRPr="000911BD">
        <w:rPr>
          <w:rFonts w:asciiTheme="minorHAnsi" w:hAnsiTheme="minorHAnsi" w:cstheme="minorHAnsi"/>
          <w:sz w:val="22"/>
          <w:szCs w:val="22"/>
        </w:rPr>
        <w:t xml:space="preserve"> before that placement goes ahead.  Failure to do so will result in the placement not being accepted.  </w:t>
      </w:r>
      <w:hyperlink w:anchor="AppA" w:history="1">
        <w:r w:rsidRPr="000911BD">
          <w:rPr>
            <w:rStyle w:val="Hyperlink"/>
            <w:rFonts w:asciiTheme="minorHAnsi" w:hAnsiTheme="minorHAnsi" w:cstheme="minorHAnsi"/>
            <w:sz w:val="22"/>
            <w:szCs w:val="22"/>
          </w:rPr>
          <w:t>Appendix A</w:t>
        </w:r>
      </w:hyperlink>
      <w:r w:rsidRPr="000911BD">
        <w:rPr>
          <w:rFonts w:asciiTheme="minorHAnsi" w:hAnsiTheme="minorHAnsi" w:cstheme="minorHAnsi"/>
          <w:sz w:val="22"/>
          <w:szCs w:val="22"/>
        </w:rPr>
        <w:t xml:space="preserve"> can be used to advise students of the overall placement process.</w:t>
      </w:r>
    </w:p>
    <w:p w14:paraId="1DA680B3" w14:textId="25AE3BD0" w:rsidR="000911BD" w:rsidRPr="000911BD" w:rsidRDefault="000911BD" w:rsidP="00FE54E6">
      <w:pPr>
        <w:spacing w:before="120" w:after="120" w:line="264" w:lineRule="auto"/>
        <w:ind w:left="357"/>
        <w:rPr>
          <w:rFonts w:asciiTheme="minorHAnsi" w:hAnsiTheme="minorHAnsi" w:cstheme="minorHAnsi"/>
          <w:b/>
          <w:noProof/>
          <w:sz w:val="22"/>
          <w:szCs w:val="22"/>
          <w:lang w:eastAsia="en-GB"/>
        </w:rPr>
      </w:pPr>
      <w:r w:rsidRPr="000911BD">
        <w:rPr>
          <w:rFonts w:asciiTheme="minorHAnsi" w:hAnsiTheme="minorHAnsi" w:cstheme="minorHAnsi"/>
          <w:noProof/>
          <w:sz w:val="22"/>
          <w:szCs w:val="22"/>
          <w:lang w:eastAsia="en-GB"/>
        </w:rPr>
        <w:t>If the placement will involve the student acting in a self-employed capaci</w:t>
      </w:r>
      <w:r w:rsidR="00E02235">
        <w:rPr>
          <w:rFonts w:asciiTheme="minorHAnsi" w:hAnsiTheme="minorHAnsi" w:cstheme="minorHAnsi"/>
          <w:noProof/>
          <w:sz w:val="22"/>
          <w:szCs w:val="22"/>
          <w:lang w:eastAsia="en-GB"/>
        </w:rPr>
        <w:t>ty</w:t>
      </w:r>
      <w:r w:rsidRPr="000911BD">
        <w:rPr>
          <w:rFonts w:asciiTheme="minorHAnsi" w:hAnsiTheme="minorHAnsi" w:cstheme="minorHAnsi"/>
          <w:noProof/>
          <w:sz w:val="22"/>
          <w:szCs w:val="22"/>
          <w:lang w:eastAsia="en-GB"/>
        </w:rPr>
        <w:t xml:space="preserve">, that placement will </w:t>
      </w:r>
      <w:r w:rsidRPr="000911BD">
        <w:rPr>
          <w:rFonts w:asciiTheme="minorHAnsi" w:hAnsiTheme="minorHAnsi" w:cstheme="minorHAnsi"/>
          <w:b/>
          <w:noProof/>
          <w:sz w:val="22"/>
          <w:szCs w:val="22"/>
          <w:lang w:eastAsia="en-GB"/>
        </w:rPr>
        <w:t>only be accepted</w:t>
      </w:r>
      <w:r w:rsidRPr="000911BD">
        <w:rPr>
          <w:rFonts w:asciiTheme="minorHAnsi" w:hAnsiTheme="minorHAnsi" w:cstheme="minorHAnsi"/>
          <w:noProof/>
          <w:sz w:val="22"/>
          <w:szCs w:val="22"/>
          <w:lang w:eastAsia="en-GB"/>
        </w:rPr>
        <w:t xml:space="preserve"> if it falls under the university’s </w:t>
      </w:r>
      <w:hyperlink r:id="rId18" w:history="1">
        <w:r w:rsidRPr="000911BD">
          <w:rPr>
            <w:rStyle w:val="Hyperlink"/>
            <w:rFonts w:asciiTheme="minorHAnsi" w:hAnsiTheme="minorHAnsi" w:cstheme="minorHAnsi"/>
            <w:noProof/>
            <w:sz w:val="22"/>
            <w:szCs w:val="22"/>
            <w:lang w:eastAsia="en-GB"/>
          </w:rPr>
          <w:t>Enterprise Placement Year</w:t>
        </w:r>
      </w:hyperlink>
      <w:r w:rsidRPr="000911BD">
        <w:rPr>
          <w:rFonts w:asciiTheme="minorHAnsi" w:hAnsiTheme="minorHAnsi" w:cstheme="minorHAnsi"/>
          <w:noProof/>
          <w:sz w:val="22"/>
          <w:szCs w:val="22"/>
          <w:lang w:eastAsia="en-GB"/>
        </w:rPr>
        <w:t xml:space="preserve"> (EPY) scheme.</w:t>
      </w:r>
    </w:p>
    <w:p w14:paraId="6D4C2935" w14:textId="1F063E14" w:rsidR="00CC10E4" w:rsidRPr="000911BD" w:rsidRDefault="000911BD" w:rsidP="00FE54E6">
      <w:pPr>
        <w:pStyle w:val="ListParagraph"/>
        <w:numPr>
          <w:ilvl w:val="0"/>
          <w:numId w:val="2"/>
        </w:numPr>
        <w:spacing w:before="180" w:after="0" w:line="264" w:lineRule="auto"/>
        <w:ind w:left="357" w:hanging="357"/>
        <w:contextualSpacing w:val="0"/>
        <w:rPr>
          <w:rFonts w:asciiTheme="minorHAnsi" w:hAnsiTheme="minorHAnsi" w:cstheme="minorHAnsi"/>
          <w:b/>
          <w:noProof/>
          <w:sz w:val="22"/>
          <w:szCs w:val="22"/>
          <w:lang w:eastAsia="en-GB"/>
        </w:rPr>
      </w:pPr>
      <w:r>
        <w:rPr>
          <w:rFonts w:asciiTheme="minorHAnsi" w:hAnsiTheme="minorHAnsi" w:cstheme="minorHAnsi"/>
          <w:sz w:val="22"/>
          <w:szCs w:val="22"/>
        </w:rPr>
        <w:t xml:space="preserve">At </w:t>
      </w:r>
      <w:bookmarkStart w:id="1" w:name="EN02"/>
      <w:bookmarkEnd w:id="1"/>
      <w:r>
        <w:rPr>
          <w:rFonts w:asciiTheme="minorHAnsi" w:hAnsiTheme="minorHAnsi" w:cstheme="minorHAnsi"/>
          <w:sz w:val="22"/>
          <w:szCs w:val="22"/>
        </w:rPr>
        <w:t>an initial stage h</w:t>
      </w:r>
      <w:r w:rsidR="00CC10E4" w:rsidRPr="000911BD">
        <w:rPr>
          <w:rFonts w:asciiTheme="minorHAnsi" w:hAnsiTheme="minorHAnsi" w:cstheme="minorHAnsi"/>
          <w:sz w:val="22"/>
          <w:szCs w:val="22"/>
        </w:rPr>
        <w:t>ealth and safety-relat</w:t>
      </w:r>
      <w:r>
        <w:rPr>
          <w:rFonts w:asciiTheme="minorHAnsi" w:hAnsiTheme="minorHAnsi" w:cstheme="minorHAnsi"/>
          <w:sz w:val="22"/>
          <w:szCs w:val="22"/>
        </w:rPr>
        <w:t xml:space="preserve">ed aspects that could deem the </w:t>
      </w:r>
      <w:r w:rsidR="00CC10E4" w:rsidRPr="000911BD">
        <w:rPr>
          <w:rFonts w:asciiTheme="minorHAnsi" w:hAnsiTheme="minorHAnsi" w:cstheme="minorHAnsi"/>
          <w:sz w:val="22"/>
          <w:szCs w:val="22"/>
        </w:rPr>
        <w:t xml:space="preserve">prospective placement </w:t>
      </w:r>
      <w:r>
        <w:rPr>
          <w:rFonts w:asciiTheme="minorHAnsi" w:hAnsiTheme="minorHAnsi" w:cstheme="minorHAnsi"/>
          <w:sz w:val="22"/>
          <w:szCs w:val="22"/>
        </w:rPr>
        <w:t xml:space="preserve">as NOT suitable </w:t>
      </w:r>
      <w:r w:rsidR="00CC10E4" w:rsidRPr="000911BD">
        <w:rPr>
          <w:rFonts w:asciiTheme="minorHAnsi" w:hAnsiTheme="minorHAnsi" w:cstheme="minorHAnsi"/>
          <w:sz w:val="22"/>
          <w:szCs w:val="22"/>
        </w:rPr>
        <w:t>can include: -</w:t>
      </w:r>
    </w:p>
    <w:p w14:paraId="6D4C2936" w14:textId="77777777" w:rsidR="00CC10E4" w:rsidRPr="000911BD" w:rsidRDefault="00CC10E4" w:rsidP="00FE54E6">
      <w:pPr>
        <w:pStyle w:val="ListParagraph"/>
        <w:numPr>
          <w:ilvl w:val="0"/>
          <w:numId w:val="4"/>
        </w:numPr>
        <w:spacing w:before="60" w:after="0" w:line="264" w:lineRule="auto"/>
        <w:ind w:left="851" w:hanging="284"/>
        <w:contextualSpacing w:val="0"/>
        <w:rPr>
          <w:rFonts w:asciiTheme="minorHAnsi" w:hAnsiTheme="minorHAnsi" w:cstheme="minorHAnsi"/>
          <w:noProof/>
          <w:sz w:val="22"/>
          <w:szCs w:val="22"/>
          <w:lang w:eastAsia="en-GB"/>
        </w:rPr>
      </w:pPr>
      <w:r w:rsidRPr="000911BD">
        <w:rPr>
          <w:rFonts w:asciiTheme="minorHAnsi" w:hAnsiTheme="minorHAnsi" w:cstheme="minorHAnsi"/>
          <w:noProof/>
          <w:sz w:val="22"/>
          <w:szCs w:val="22"/>
          <w:lang w:eastAsia="en-GB"/>
        </w:rPr>
        <w:t>Previous issues with the particular provider that were not resolved to the university’s satisfaction;</w:t>
      </w:r>
    </w:p>
    <w:p w14:paraId="6D4C2937" w14:textId="2CF10BBB" w:rsidR="00CC10E4" w:rsidRDefault="00CC10E4" w:rsidP="00FE54E6">
      <w:pPr>
        <w:pStyle w:val="ListParagraph"/>
        <w:numPr>
          <w:ilvl w:val="0"/>
          <w:numId w:val="4"/>
        </w:numPr>
        <w:spacing w:before="60" w:after="0" w:line="264" w:lineRule="auto"/>
        <w:ind w:left="851" w:hanging="284"/>
        <w:contextualSpacing w:val="0"/>
        <w:rPr>
          <w:rFonts w:asciiTheme="minorHAnsi" w:hAnsiTheme="minorHAnsi" w:cstheme="minorHAnsi"/>
          <w:noProof/>
          <w:sz w:val="22"/>
          <w:szCs w:val="22"/>
          <w:lang w:eastAsia="en-GB"/>
        </w:rPr>
      </w:pPr>
      <w:r w:rsidRPr="000911BD">
        <w:rPr>
          <w:rFonts w:asciiTheme="minorHAnsi" w:hAnsiTheme="minorHAnsi" w:cstheme="minorHAnsi"/>
          <w:noProof/>
          <w:sz w:val="22"/>
          <w:szCs w:val="22"/>
          <w:lang w:eastAsia="en-GB"/>
        </w:rPr>
        <w:t>An overseas placement</w:t>
      </w:r>
      <w:r w:rsidR="00227EA0">
        <w:rPr>
          <w:rFonts w:asciiTheme="minorHAnsi" w:hAnsiTheme="minorHAnsi" w:cstheme="minorHAnsi"/>
          <w:noProof/>
          <w:sz w:val="22"/>
          <w:szCs w:val="22"/>
          <w:lang w:eastAsia="en-GB"/>
        </w:rPr>
        <w:t xml:space="preserve"> where the governement’s </w:t>
      </w:r>
      <w:hyperlink r:id="rId19" w:history="1">
        <w:r w:rsidRPr="00137F9E">
          <w:rPr>
            <w:rStyle w:val="Hyperlink"/>
            <w:rFonts w:asciiTheme="minorHAnsi" w:hAnsiTheme="minorHAnsi" w:cstheme="minorHAnsi"/>
            <w:noProof/>
            <w:sz w:val="22"/>
            <w:szCs w:val="22"/>
            <w:lang w:eastAsia="en-GB"/>
          </w:rPr>
          <w:t>Foreign</w:t>
        </w:r>
        <w:r w:rsidR="00227EA0" w:rsidRPr="00137F9E">
          <w:rPr>
            <w:rStyle w:val="Hyperlink"/>
            <w:rFonts w:asciiTheme="minorHAnsi" w:hAnsiTheme="minorHAnsi" w:cstheme="minorHAnsi"/>
            <w:noProof/>
            <w:sz w:val="22"/>
            <w:szCs w:val="22"/>
            <w:lang w:eastAsia="en-GB"/>
          </w:rPr>
          <w:t xml:space="preserve">, </w:t>
        </w:r>
        <w:r w:rsidRPr="00137F9E">
          <w:rPr>
            <w:rStyle w:val="Hyperlink"/>
            <w:rFonts w:asciiTheme="minorHAnsi" w:hAnsiTheme="minorHAnsi" w:cstheme="minorHAnsi"/>
            <w:noProof/>
            <w:sz w:val="22"/>
            <w:szCs w:val="22"/>
            <w:lang w:eastAsia="en-GB"/>
          </w:rPr>
          <w:t>Comm</w:t>
        </w:r>
        <w:r w:rsidR="001F1BAF" w:rsidRPr="00137F9E">
          <w:rPr>
            <w:rStyle w:val="Hyperlink"/>
            <w:rFonts w:asciiTheme="minorHAnsi" w:hAnsiTheme="minorHAnsi" w:cstheme="minorHAnsi"/>
            <w:noProof/>
            <w:sz w:val="22"/>
            <w:szCs w:val="22"/>
            <w:lang w:eastAsia="en-GB"/>
          </w:rPr>
          <w:t xml:space="preserve">onwealth </w:t>
        </w:r>
        <w:r w:rsidR="00227EA0" w:rsidRPr="00137F9E">
          <w:rPr>
            <w:rStyle w:val="Hyperlink"/>
            <w:rFonts w:asciiTheme="minorHAnsi" w:hAnsiTheme="minorHAnsi" w:cstheme="minorHAnsi"/>
            <w:noProof/>
            <w:sz w:val="22"/>
            <w:szCs w:val="22"/>
            <w:lang w:eastAsia="en-GB"/>
          </w:rPr>
          <w:t xml:space="preserve">and Development </w:t>
        </w:r>
        <w:r w:rsidR="001F1BAF" w:rsidRPr="00137F9E">
          <w:rPr>
            <w:rStyle w:val="Hyperlink"/>
            <w:rFonts w:asciiTheme="minorHAnsi" w:hAnsiTheme="minorHAnsi" w:cstheme="minorHAnsi"/>
            <w:noProof/>
            <w:sz w:val="22"/>
            <w:szCs w:val="22"/>
            <w:lang w:eastAsia="en-GB"/>
          </w:rPr>
          <w:t>Office</w:t>
        </w:r>
      </w:hyperlink>
      <w:r w:rsidR="00227EA0">
        <w:rPr>
          <w:rFonts w:asciiTheme="minorHAnsi" w:hAnsiTheme="minorHAnsi" w:cstheme="minorHAnsi"/>
          <w:noProof/>
          <w:sz w:val="22"/>
          <w:szCs w:val="22"/>
          <w:lang w:eastAsia="en-GB"/>
        </w:rPr>
        <w:t xml:space="preserve"> is</w:t>
      </w:r>
      <w:r w:rsidR="001F1BAF">
        <w:rPr>
          <w:rFonts w:asciiTheme="minorHAnsi" w:hAnsiTheme="minorHAnsi" w:cstheme="minorHAnsi"/>
          <w:noProof/>
          <w:sz w:val="22"/>
          <w:szCs w:val="22"/>
          <w:lang w:eastAsia="en-GB"/>
        </w:rPr>
        <w:t xml:space="preserve"> advising AGAINST all but essential or all</w:t>
      </w:r>
      <w:r w:rsidRPr="000911BD">
        <w:rPr>
          <w:rFonts w:asciiTheme="minorHAnsi" w:hAnsiTheme="minorHAnsi" w:cstheme="minorHAnsi"/>
          <w:noProof/>
          <w:sz w:val="22"/>
          <w:szCs w:val="22"/>
          <w:lang w:eastAsia="en-GB"/>
        </w:rPr>
        <w:t xml:space="preserve"> travel to the particular country or region</w:t>
      </w:r>
      <w:r w:rsidR="001F1BAF">
        <w:rPr>
          <w:rFonts w:asciiTheme="minorHAnsi" w:hAnsiTheme="minorHAnsi" w:cstheme="minorHAnsi"/>
          <w:noProof/>
          <w:sz w:val="22"/>
          <w:szCs w:val="22"/>
          <w:lang w:eastAsia="en-GB"/>
        </w:rPr>
        <w:t xml:space="preserve"> of that country</w:t>
      </w:r>
      <w:r w:rsidRPr="000911BD">
        <w:rPr>
          <w:rFonts w:asciiTheme="minorHAnsi" w:hAnsiTheme="minorHAnsi" w:cstheme="minorHAnsi"/>
          <w:noProof/>
          <w:sz w:val="22"/>
          <w:szCs w:val="22"/>
          <w:lang w:eastAsia="en-GB"/>
        </w:rPr>
        <w:t>;</w:t>
      </w:r>
    </w:p>
    <w:p w14:paraId="2AEFD972" w14:textId="749E5AA0" w:rsidR="001F1BAF" w:rsidRPr="000911BD" w:rsidRDefault="00D84E9E" w:rsidP="00FE54E6">
      <w:pPr>
        <w:pStyle w:val="ListParagraph"/>
        <w:numPr>
          <w:ilvl w:val="0"/>
          <w:numId w:val="4"/>
        </w:numPr>
        <w:spacing w:before="60" w:after="0" w:line="264" w:lineRule="auto"/>
        <w:ind w:left="851" w:hanging="284"/>
        <w:contextualSpacing w:val="0"/>
        <w:rPr>
          <w:rFonts w:asciiTheme="minorHAnsi" w:hAnsiTheme="minorHAnsi" w:cstheme="minorHAnsi"/>
          <w:noProof/>
          <w:sz w:val="22"/>
          <w:szCs w:val="22"/>
          <w:lang w:eastAsia="en-GB"/>
        </w:rPr>
      </w:pPr>
      <w:r>
        <w:rPr>
          <w:rFonts w:asciiTheme="minorHAnsi" w:hAnsiTheme="minorHAnsi" w:cstheme="minorHAnsi"/>
          <w:noProof/>
          <w:sz w:val="22"/>
          <w:szCs w:val="22"/>
          <w:lang w:eastAsia="en-GB"/>
        </w:rPr>
        <w:t>Becoming aware t</w:t>
      </w:r>
      <w:r w:rsidR="001F1BAF">
        <w:rPr>
          <w:rFonts w:asciiTheme="minorHAnsi" w:hAnsiTheme="minorHAnsi" w:cstheme="minorHAnsi"/>
          <w:noProof/>
          <w:sz w:val="22"/>
          <w:szCs w:val="22"/>
          <w:lang w:eastAsia="en-GB"/>
        </w:rPr>
        <w:t>he prospective provider ha</w:t>
      </w:r>
      <w:r>
        <w:rPr>
          <w:rFonts w:asciiTheme="minorHAnsi" w:hAnsiTheme="minorHAnsi" w:cstheme="minorHAnsi"/>
          <w:noProof/>
          <w:sz w:val="22"/>
          <w:szCs w:val="22"/>
          <w:lang w:eastAsia="en-GB"/>
        </w:rPr>
        <w:t xml:space="preserve">s </w:t>
      </w:r>
      <w:r w:rsidR="001F1BAF">
        <w:rPr>
          <w:rFonts w:asciiTheme="minorHAnsi" w:hAnsiTheme="minorHAnsi" w:cstheme="minorHAnsi"/>
          <w:noProof/>
          <w:sz w:val="22"/>
          <w:szCs w:val="22"/>
          <w:lang w:eastAsia="en-GB"/>
        </w:rPr>
        <w:t xml:space="preserve">a poor health and safety record (e.g. </w:t>
      </w:r>
      <w:r>
        <w:rPr>
          <w:rFonts w:asciiTheme="minorHAnsi" w:hAnsiTheme="minorHAnsi" w:cstheme="minorHAnsi"/>
          <w:noProof/>
          <w:sz w:val="22"/>
          <w:szCs w:val="22"/>
          <w:lang w:eastAsia="en-GB"/>
        </w:rPr>
        <w:t>repeated breaches of health and safety legislation</w:t>
      </w:r>
      <w:r w:rsidR="001F1BAF">
        <w:rPr>
          <w:rFonts w:asciiTheme="minorHAnsi" w:hAnsiTheme="minorHAnsi" w:cstheme="minorHAnsi"/>
          <w:noProof/>
          <w:sz w:val="22"/>
          <w:szCs w:val="22"/>
          <w:lang w:eastAsia="en-GB"/>
        </w:rPr>
        <w:t>)</w:t>
      </w:r>
      <w:r>
        <w:rPr>
          <w:rFonts w:asciiTheme="minorHAnsi" w:hAnsiTheme="minorHAnsi" w:cstheme="minorHAnsi"/>
          <w:noProof/>
          <w:sz w:val="22"/>
          <w:szCs w:val="22"/>
          <w:lang w:eastAsia="en-GB"/>
        </w:rPr>
        <w:t xml:space="preserve">. The Health and Safety Executive’s </w:t>
      </w:r>
      <w:hyperlink r:id="rId20" w:history="1">
        <w:r w:rsidRPr="00D84E9E">
          <w:rPr>
            <w:rStyle w:val="Hyperlink"/>
            <w:rFonts w:asciiTheme="minorHAnsi" w:hAnsiTheme="minorHAnsi" w:cstheme="minorHAnsi"/>
            <w:noProof/>
            <w:sz w:val="22"/>
            <w:szCs w:val="22"/>
            <w:lang w:eastAsia="en-GB"/>
          </w:rPr>
          <w:t>register of prosecutions and enforcement notices</w:t>
        </w:r>
      </w:hyperlink>
      <w:r>
        <w:rPr>
          <w:rFonts w:asciiTheme="minorHAnsi" w:hAnsiTheme="minorHAnsi" w:cstheme="minorHAnsi"/>
          <w:noProof/>
          <w:sz w:val="22"/>
          <w:szCs w:val="22"/>
          <w:lang w:eastAsia="en-GB"/>
        </w:rPr>
        <w:t xml:space="preserve"> can be a source of verification</w:t>
      </w:r>
      <w:r w:rsidR="001F1BAF">
        <w:rPr>
          <w:rFonts w:asciiTheme="minorHAnsi" w:hAnsiTheme="minorHAnsi" w:cstheme="minorHAnsi"/>
          <w:noProof/>
          <w:sz w:val="22"/>
          <w:szCs w:val="22"/>
          <w:lang w:eastAsia="en-GB"/>
        </w:rPr>
        <w:t>; and</w:t>
      </w:r>
    </w:p>
    <w:p w14:paraId="6D4C2938" w14:textId="73330D8C" w:rsidR="00CC10E4" w:rsidRPr="000911BD" w:rsidRDefault="00CC10E4" w:rsidP="00FE54E6">
      <w:pPr>
        <w:pStyle w:val="ListParagraph"/>
        <w:numPr>
          <w:ilvl w:val="0"/>
          <w:numId w:val="4"/>
        </w:numPr>
        <w:spacing w:before="60" w:after="0" w:line="264" w:lineRule="auto"/>
        <w:ind w:left="851" w:hanging="284"/>
        <w:contextualSpacing w:val="0"/>
        <w:rPr>
          <w:rFonts w:asciiTheme="minorHAnsi" w:hAnsiTheme="minorHAnsi" w:cstheme="minorHAnsi"/>
          <w:noProof/>
          <w:sz w:val="22"/>
          <w:szCs w:val="22"/>
          <w:lang w:eastAsia="en-GB"/>
        </w:rPr>
      </w:pPr>
      <w:r w:rsidRPr="000911BD">
        <w:rPr>
          <w:rFonts w:asciiTheme="minorHAnsi" w:hAnsiTheme="minorHAnsi" w:cstheme="minorHAnsi"/>
          <w:noProof/>
          <w:sz w:val="22"/>
          <w:szCs w:val="22"/>
          <w:lang w:eastAsia="en-GB"/>
        </w:rPr>
        <w:t>Student having a disability or illness that increases risk to them or others which the prospective provider feels c</w:t>
      </w:r>
      <w:r w:rsidR="001F1BAF">
        <w:rPr>
          <w:rFonts w:asciiTheme="minorHAnsi" w:hAnsiTheme="minorHAnsi" w:cstheme="minorHAnsi"/>
          <w:noProof/>
          <w:sz w:val="22"/>
          <w:szCs w:val="22"/>
          <w:lang w:eastAsia="en-GB"/>
        </w:rPr>
        <w:t>annot be reasonably managed.</w:t>
      </w:r>
    </w:p>
    <w:p w14:paraId="6D4C293A" w14:textId="38BD0616" w:rsidR="00CC10E4" w:rsidRDefault="00CC10E4" w:rsidP="00FE54E6">
      <w:pPr>
        <w:pStyle w:val="ListParagraph"/>
        <w:numPr>
          <w:ilvl w:val="0"/>
          <w:numId w:val="2"/>
        </w:numPr>
        <w:spacing w:before="180" w:after="0" w:line="264" w:lineRule="auto"/>
        <w:ind w:left="357" w:hanging="357"/>
        <w:contextualSpacing w:val="0"/>
        <w:rPr>
          <w:rFonts w:asciiTheme="minorHAnsi" w:hAnsiTheme="minorHAnsi" w:cstheme="minorHAnsi"/>
          <w:noProof/>
          <w:sz w:val="22"/>
          <w:szCs w:val="22"/>
          <w:lang w:eastAsia="en-GB"/>
        </w:rPr>
      </w:pPr>
      <w:r w:rsidRPr="000911BD">
        <w:rPr>
          <w:rFonts w:asciiTheme="minorHAnsi" w:hAnsiTheme="minorHAnsi" w:cstheme="minorHAnsi"/>
          <w:noProof/>
          <w:sz w:val="22"/>
          <w:szCs w:val="22"/>
          <w:lang w:eastAsia="en-GB"/>
        </w:rPr>
        <w:t>T</w:t>
      </w:r>
      <w:bookmarkStart w:id="2" w:name="EN03"/>
      <w:bookmarkEnd w:id="2"/>
      <w:r w:rsidRPr="000911BD">
        <w:rPr>
          <w:rFonts w:asciiTheme="minorHAnsi" w:hAnsiTheme="minorHAnsi" w:cstheme="minorHAnsi"/>
          <w:noProof/>
          <w:sz w:val="22"/>
          <w:szCs w:val="22"/>
          <w:lang w:eastAsia="en-GB"/>
        </w:rPr>
        <w:t>he prospective provider must indicate its acceptance of the university’s health and safety expectations</w:t>
      </w:r>
      <w:r w:rsidR="00137F9E">
        <w:rPr>
          <w:rFonts w:asciiTheme="minorHAnsi" w:hAnsiTheme="minorHAnsi" w:cstheme="minorHAnsi"/>
          <w:noProof/>
          <w:sz w:val="22"/>
          <w:szCs w:val="22"/>
          <w:lang w:eastAsia="en-GB"/>
        </w:rPr>
        <w:t xml:space="preserve">. These for, </w:t>
      </w:r>
      <w:r w:rsidR="001F1BAF">
        <w:rPr>
          <w:rFonts w:asciiTheme="minorHAnsi" w:hAnsiTheme="minorHAnsi" w:cstheme="minorHAnsi"/>
          <w:noProof/>
          <w:sz w:val="22"/>
          <w:szCs w:val="22"/>
          <w:lang w:eastAsia="en-GB"/>
        </w:rPr>
        <w:t>form part of the o</w:t>
      </w:r>
      <w:r w:rsidR="000F22BC">
        <w:rPr>
          <w:rFonts w:asciiTheme="minorHAnsi" w:hAnsiTheme="minorHAnsi" w:cstheme="minorHAnsi"/>
          <w:noProof/>
          <w:sz w:val="22"/>
          <w:szCs w:val="22"/>
          <w:lang w:eastAsia="en-GB"/>
        </w:rPr>
        <w:t>v</w:t>
      </w:r>
      <w:r w:rsidR="00DD4A38">
        <w:rPr>
          <w:rFonts w:asciiTheme="minorHAnsi" w:hAnsiTheme="minorHAnsi" w:cstheme="minorHAnsi"/>
          <w:noProof/>
          <w:sz w:val="22"/>
          <w:szCs w:val="22"/>
          <w:lang w:eastAsia="en-GB"/>
        </w:rPr>
        <w:t>erall placement agreement for</w:t>
      </w:r>
      <w:r w:rsidR="00137F9E">
        <w:rPr>
          <w:rFonts w:asciiTheme="minorHAnsi" w:hAnsiTheme="minorHAnsi" w:cstheme="minorHAnsi"/>
          <w:noProof/>
          <w:sz w:val="22"/>
          <w:szCs w:val="22"/>
          <w:lang w:eastAsia="en-GB"/>
        </w:rPr>
        <w:t>m</w:t>
      </w:r>
      <w:r w:rsidR="000F22BC">
        <w:rPr>
          <w:rFonts w:asciiTheme="minorHAnsi" w:hAnsiTheme="minorHAnsi" w:cstheme="minorHAnsi"/>
          <w:noProof/>
          <w:sz w:val="22"/>
          <w:szCs w:val="22"/>
          <w:lang w:eastAsia="en-GB"/>
        </w:rPr>
        <w:t>.</w:t>
      </w:r>
    </w:p>
    <w:p w14:paraId="469F4D2A" w14:textId="7BD43840" w:rsidR="009A0F72" w:rsidRDefault="009A0F72" w:rsidP="00FE54E6">
      <w:pPr>
        <w:pStyle w:val="ListParagraph"/>
        <w:spacing w:before="120" w:after="0" w:line="264" w:lineRule="auto"/>
        <w:ind w:left="357"/>
        <w:contextualSpacing w:val="0"/>
        <w:rPr>
          <w:rFonts w:asciiTheme="minorHAnsi" w:hAnsiTheme="minorHAnsi" w:cstheme="minorHAnsi"/>
          <w:noProof/>
          <w:sz w:val="22"/>
          <w:szCs w:val="22"/>
          <w:lang w:eastAsia="en-GB"/>
        </w:rPr>
      </w:pPr>
      <w:r>
        <w:rPr>
          <w:rFonts w:asciiTheme="minorHAnsi" w:hAnsiTheme="minorHAnsi" w:cstheme="minorHAnsi"/>
          <w:noProof/>
          <w:sz w:val="22"/>
          <w:szCs w:val="22"/>
          <w:lang w:eastAsia="en-GB"/>
        </w:rPr>
        <w:t>These are expectations are the provider will: -</w:t>
      </w:r>
    </w:p>
    <w:p w14:paraId="0570AB7F" w14:textId="5B6DB152" w:rsidR="009A0F72" w:rsidRPr="009A0F72" w:rsidRDefault="009A0F72" w:rsidP="00FE54E6">
      <w:pPr>
        <w:pStyle w:val="ListParagraph"/>
        <w:numPr>
          <w:ilvl w:val="1"/>
          <w:numId w:val="2"/>
        </w:numPr>
        <w:spacing w:before="60" w:after="0" w:line="264" w:lineRule="auto"/>
        <w:ind w:left="851" w:hanging="284"/>
        <w:contextualSpacing w:val="0"/>
        <w:rPr>
          <w:rFonts w:asciiTheme="minorHAnsi" w:hAnsiTheme="minorHAnsi" w:cstheme="minorHAnsi"/>
          <w:noProof/>
          <w:sz w:val="22"/>
          <w:szCs w:val="22"/>
          <w:lang w:eastAsia="en-GB"/>
        </w:rPr>
      </w:pPr>
      <w:r w:rsidRPr="009A0F72">
        <w:rPr>
          <w:rFonts w:asciiTheme="minorHAnsi" w:hAnsiTheme="minorHAnsi" w:cstheme="minorHAnsi"/>
          <w:noProof/>
          <w:sz w:val="22"/>
          <w:szCs w:val="22"/>
          <w:lang w:eastAsia="en-GB"/>
        </w:rPr>
        <w:t>Comply with all relevant health and safety legislation;</w:t>
      </w:r>
    </w:p>
    <w:p w14:paraId="4E6FE939" w14:textId="73590CFB" w:rsidR="009A0F72" w:rsidRPr="009A0F72" w:rsidRDefault="009A0F72" w:rsidP="00FE54E6">
      <w:pPr>
        <w:pStyle w:val="ListParagraph"/>
        <w:numPr>
          <w:ilvl w:val="1"/>
          <w:numId w:val="2"/>
        </w:numPr>
        <w:spacing w:before="60" w:after="0" w:line="264" w:lineRule="auto"/>
        <w:ind w:left="851" w:hanging="284"/>
        <w:contextualSpacing w:val="0"/>
        <w:rPr>
          <w:rFonts w:asciiTheme="minorHAnsi" w:hAnsiTheme="minorHAnsi" w:cstheme="minorHAnsi"/>
          <w:noProof/>
          <w:sz w:val="22"/>
          <w:szCs w:val="22"/>
          <w:lang w:eastAsia="en-GB"/>
        </w:rPr>
      </w:pPr>
      <w:r w:rsidRPr="009A0F72">
        <w:rPr>
          <w:rFonts w:asciiTheme="minorHAnsi" w:hAnsiTheme="minorHAnsi" w:cstheme="minorHAnsi"/>
          <w:noProof/>
          <w:sz w:val="22"/>
          <w:szCs w:val="22"/>
          <w:lang w:eastAsia="en-GB"/>
        </w:rPr>
        <w:t xml:space="preserve">Provide the </w:t>
      </w:r>
      <w:r w:rsidR="007852F5">
        <w:rPr>
          <w:rFonts w:asciiTheme="minorHAnsi" w:hAnsiTheme="minorHAnsi" w:cstheme="minorHAnsi"/>
          <w:noProof/>
          <w:sz w:val="22"/>
          <w:szCs w:val="22"/>
          <w:lang w:eastAsia="en-GB"/>
        </w:rPr>
        <w:t>s</w:t>
      </w:r>
      <w:r w:rsidRPr="009A0F72">
        <w:rPr>
          <w:rFonts w:asciiTheme="minorHAnsi" w:hAnsiTheme="minorHAnsi" w:cstheme="minorHAnsi"/>
          <w:noProof/>
          <w:sz w:val="22"/>
          <w:szCs w:val="22"/>
          <w:lang w:eastAsia="en-GB"/>
        </w:rPr>
        <w:t>tudent with an induction in the workplace health and safety arrangements, including fire precautions, specific hazards and health and safety precautions;</w:t>
      </w:r>
    </w:p>
    <w:p w14:paraId="3653117D" w14:textId="3ED307E8" w:rsidR="009A0F72" w:rsidRPr="009A0F72" w:rsidRDefault="009A0F72" w:rsidP="00FE54E6">
      <w:pPr>
        <w:pStyle w:val="ListParagraph"/>
        <w:numPr>
          <w:ilvl w:val="1"/>
          <w:numId w:val="2"/>
        </w:numPr>
        <w:spacing w:before="60" w:after="0" w:line="264" w:lineRule="auto"/>
        <w:ind w:left="851" w:hanging="284"/>
        <w:contextualSpacing w:val="0"/>
        <w:rPr>
          <w:rFonts w:asciiTheme="minorHAnsi" w:hAnsiTheme="minorHAnsi" w:cstheme="minorHAnsi"/>
          <w:noProof/>
          <w:sz w:val="22"/>
          <w:szCs w:val="22"/>
          <w:lang w:eastAsia="en-GB"/>
        </w:rPr>
      </w:pPr>
      <w:r w:rsidRPr="009A0F72">
        <w:rPr>
          <w:rFonts w:asciiTheme="minorHAnsi" w:hAnsiTheme="minorHAnsi" w:cstheme="minorHAnsi"/>
          <w:noProof/>
          <w:sz w:val="22"/>
          <w:szCs w:val="22"/>
          <w:lang w:eastAsia="en-GB"/>
        </w:rPr>
        <w:t xml:space="preserve">Include the </w:t>
      </w:r>
      <w:r w:rsidR="007852F5">
        <w:rPr>
          <w:rFonts w:asciiTheme="minorHAnsi" w:hAnsiTheme="minorHAnsi" w:cstheme="minorHAnsi"/>
          <w:noProof/>
          <w:sz w:val="22"/>
          <w:szCs w:val="22"/>
          <w:lang w:eastAsia="en-GB"/>
        </w:rPr>
        <w:t>s</w:t>
      </w:r>
      <w:r w:rsidRPr="009A0F72">
        <w:rPr>
          <w:rFonts w:asciiTheme="minorHAnsi" w:hAnsiTheme="minorHAnsi" w:cstheme="minorHAnsi"/>
          <w:noProof/>
          <w:sz w:val="22"/>
          <w:szCs w:val="22"/>
          <w:lang w:eastAsia="en-GB"/>
        </w:rPr>
        <w:t>tudent in the risk assessment programme as it affects activities undertaken by them.</w:t>
      </w:r>
    </w:p>
    <w:p w14:paraId="2BD2C3D3" w14:textId="196696AE" w:rsidR="009A0F72" w:rsidRPr="009A0F72" w:rsidRDefault="009A0F72" w:rsidP="00FE54E6">
      <w:pPr>
        <w:pStyle w:val="ListParagraph"/>
        <w:numPr>
          <w:ilvl w:val="1"/>
          <w:numId w:val="2"/>
        </w:numPr>
        <w:spacing w:before="60" w:after="0" w:line="264" w:lineRule="auto"/>
        <w:ind w:left="851" w:hanging="284"/>
        <w:contextualSpacing w:val="0"/>
        <w:rPr>
          <w:rFonts w:asciiTheme="minorHAnsi" w:hAnsiTheme="minorHAnsi" w:cstheme="minorHAnsi"/>
          <w:noProof/>
          <w:sz w:val="22"/>
          <w:szCs w:val="22"/>
          <w:lang w:eastAsia="en-GB"/>
        </w:rPr>
      </w:pPr>
      <w:r w:rsidRPr="009A0F72">
        <w:rPr>
          <w:rFonts w:asciiTheme="minorHAnsi" w:hAnsiTheme="minorHAnsi" w:cstheme="minorHAnsi"/>
          <w:noProof/>
          <w:sz w:val="22"/>
          <w:szCs w:val="22"/>
          <w:lang w:eastAsia="en-GB"/>
        </w:rPr>
        <w:t>Provide appropriate instruction and training in working practices and in the particular control measures identified in the risk assessments;</w:t>
      </w:r>
    </w:p>
    <w:p w14:paraId="4FAF4035" w14:textId="3DBE1646" w:rsidR="009A0F72" w:rsidRPr="009A0F72" w:rsidRDefault="009A0F72" w:rsidP="00FE54E6">
      <w:pPr>
        <w:pStyle w:val="ListParagraph"/>
        <w:numPr>
          <w:ilvl w:val="1"/>
          <w:numId w:val="2"/>
        </w:numPr>
        <w:spacing w:before="60" w:after="0" w:line="264" w:lineRule="auto"/>
        <w:ind w:left="851" w:hanging="284"/>
        <w:contextualSpacing w:val="0"/>
        <w:rPr>
          <w:rFonts w:asciiTheme="minorHAnsi" w:hAnsiTheme="minorHAnsi" w:cstheme="minorHAnsi"/>
          <w:noProof/>
          <w:sz w:val="22"/>
          <w:szCs w:val="22"/>
          <w:lang w:eastAsia="en-GB"/>
        </w:rPr>
      </w:pPr>
      <w:r w:rsidRPr="009A0F72">
        <w:rPr>
          <w:rFonts w:asciiTheme="minorHAnsi" w:hAnsiTheme="minorHAnsi" w:cstheme="minorHAnsi"/>
          <w:noProof/>
          <w:sz w:val="22"/>
          <w:szCs w:val="22"/>
          <w:lang w:eastAsia="en-GB"/>
        </w:rPr>
        <w:t xml:space="preserve">Facilitate any visits to the </w:t>
      </w:r>
      <w:r w:rsidR="007852F5">
        <w:rPr>
          <w:rFonts w:asciiTheme="minorHAnsi" w:hAnsiTheme="minorHAnsi" w:cstheme="minorHAnsi"/>
          <w:noProof/>
          <w:sz w:val="22"/>
          <w:szCs w:val="22"/>
          <w:lang w:eastAsia="en-GB"/>
        </w:rPr>
        <w:t>s</w:t>
      </w:r>
      <w:r w:rsidRPr="009A0F72">
        <w:rPr>
          <w:rFonts w:asciiTheme="minorHAnsi" w:hAnsiTheme="minorHAnsi" w:cstheme="minorHAnsi"/>
          <w:noProof/>
          <w:sz w:val="22"/>
          <w:szCs w:val="22"/>
          <w:lang w:eastAsia="en-GB"/>
        </w:rPr>
        <w:t xml:space="preserve">tudent undertaken by </w:t>
      </w:r>
      <w:r w:rsidR="007852F5">
        <w:rPr>
          <w:rFonts w:asciiTheme="minorHAnsi" w:hAnsiTheme="minorHAnsi" w:cstheme="minorHAnsi"/>
          <w:noProof/>
          <w:sz w:val="22"/>
          <w:szCs w:val="22"/>
          <w:lang w:eastAsia="en-GB"/>
        </w:rPr>
        <w:t>u</w:t>
      </w:r>
      <w:r w:rsidRPr="009A0F72">
        <w:rPr>
          <w:rFonts w:asciiTheme="minorHAnsi" w:hAnsiTheme="minorHAnsi" w:cstheme="minorHAnsi"/>
          <w:noProof/>
          <w:sz w:val="22"/>
          <w:szCs w:val="22"/>
          <w:lang w:eastAsia="en-GB"/>
        </w:rPr>
        <w:t xml:space="preserve">niversity staff during the placement; </w:t>
      </w:r>
    </w:p>
    <w:p w14:paraId="113F00D5" w14:textId="25EA535E" w:rsidR="009A0F72" w:rsidRPr="009A0F72" w:rsidRDefault="009A0F72" w:rsidP="00FE54E6">
      <w:pPr>
        <w:pStyle w:val="ListParagraph"/>
        <w:numPr>
          <w:ilvl w:val="1"/>
          <w:numId w:val="2"/>
        </w:numPr>
        <w:spacing w:before="60" w:after="0" w:line="264" w:lineRule="auto"/>
        <w:ind w:left="851" w:hanging="284"/>
        <w:contextualSpacing w:val="0"/>
        <w:rPr>
          <w:rFonts w:asciiTheme="minorHAnsi" w:hAnsiTheme="minorHAnsi" w:cstheme="minorHAnsi"/>
          <w:noProof/>
          <w:sz w:val="22"/>
          <w:szCs w:val="22"/>
          <w:lang w:eastAsia="en-GB"/>
        </w:rPr>
      </w:pPr>
      <w:r w:rsidRPr="009A0F72">
        <w:rPr>
          <w:rFonts w:asciiTheme="minorHAnsi" w:hAnsiTheme="minorHAnsi" w:cstheme="minorHAnsi"/>
          <w:noProof/>
          <w:sz w:val="22"/>
          <w:szCs w:val="22"/>
          <w:lang w:eastAsia="en-GB"/>
        </w:rPr>
        <w:t xml:space="preserve">Provide on-going supervision and training for the </w:t>
      </w:r>
      <w:r w:rsidR="007852F5">
        <w:rPr>
          <w:rFonts w:asciiTheme="minorHAnsi" w:hAnsiTheme="minorHAnsi" w:cstheme="minorHAnsi"/>
          <w:noProof/>
          <w:sz w:val="22"/>
          <w:szCs w:val="22"/>
          <w:lang w:eastAsia="en-GB"/>
        </w:rPr>
        <w:t>s</w:t>
      </w:r>
      <w:r w:rsidRPr="009A0F72">
        <w:rPr>
          <w:rFonts w:asciiTheme="minorHAnsi" w:hAnsiTheme="minorHAnsi" w:cstheme="minorHAnsi"/>
          <w:noProof/>
          <w:sz w:val="22"/>
          <w:szCs w:val="22"/>
          <w:lang w:eastAsia="en-GB"/>
        </w:rPr>
        <w:t>tudent in the performance of their duties;</w:t>
      </w:r>
    </w:p>
    <w:p w14:paraId="390F9B1C" w14:textId="214B0107" w:rsidR="009A0F72" w:rsidRPr="009A0F72" w:rsidRDefault="009A0F72" w:rsidP="00FE54E6">
      <w:pPr>
        <w:pStyle w:val="ListParagraph"/>
        <w:numPr>
          <w:ilvl w:val="1"/>
          <w:numId w:val="2"/>
        </w:numPr>
        <w:spacing w:before="60" w:after="0" w:line="264" w:lineRule="auto"/>
        <w:ind w:left="851" w:hanging="284"/>
        <w:contextualSpacing w:val="0"/>
        <w:rPr>
          <w:rFonts w:asciiTheme="minorHAnsi" w:hAnsiTheme="minorHAnsi" w:cstheme="minorHAnsi"/>
          <w:noProof/>
          <w:sz w:val="22"/>
          <w:szCs w:val="22"/>
          <w:lang w:eastAsia="en-GB"/>
        </w:rPr>
      </w:pPr>
      <w:r w:rsidRPr="009A0F72">
        <w:rPr>
          <w:rFonts w:asciiTheme="minorHAnsi" w:hAnsiTheme="minorHAnsi" w:cstheme="minorHAnsi"/>
          <w:noProof/>
          <w:sz w:val="22"/>
          <w:szCs w:val="22"/>
          <w:lang w:eastAsia="en-GB"/>
        </w:rPr>
        <w:t xml:space="preserve">Notify the </w:t>
      </w:r>
      <w:r w:rsidR="007852F5">
        <w:rPr>
          <w:rFonts w:asciiTheme="minorHAnsi" w:hAnsiTheme="minorHAnsi" w:cstheme="minorHAnsi"/>
          <w:noProof/>
          <w:sz w:val="22"/>
          <w:szCs w:val="22"/>
          <w:lang w:eastAsia="en-GB"/>
        </w:rPr>
        <w:t>u</w:t>
      </w:r>
      <w:r w:rsidRPr="009A0F72">
        <w:rPr>
          <w:rFonts w:asciiTheme="minorHAnsi" w:hAnsiTheme="minorHAnsi" w:cstheme="minorHAnsi"/>
          <w:noProof/>
          <w:sz w:val="22"/>
          <w:szCs w:val="22"/>
          <w:lang w:eastAsia="en-GB"/>
        </w:rPr>
        <w:t>niversity immediately of accidents, injuries or incidents involving the Student that the Provider is made aware of;</w:t>
      </w:r>
    </w:p>
    <w:p w14:paraId="26BE4FB3" w14:textId="0CFC52C4" w:rsidR="009A0F72" w:rsidRPr="009A0F72" w:rsidRDefault="009A0F72" w:rsidP="00FE54E6">
      <w:pPr>
        <w:pStyle w:val="ListParagraph"/>
        <w:numPr>
          <w:ilvl w:val="1"/>
          <w:numId w:val="2"/>
        </w:numPr>
        <w:spacing w:before="60" w:after="0" w:line="264" w:lineRule="auto"/>
        <w:ind w:left="851" w:hanging="284"/>
        <w:contextualSpacing w:val="0"/>
        <w:rPr>
          <w:rFonts w:asciiTheme="minorHAnsi" w:hAnsiTheme="minorHAnsi" w:cstheme="minorHAnsi"/>
          <w:noProof/>
          <w:sz w:val="22"/>
          <w:szCs w:val="22"/>
          <w:lang w:eastAsia="en-GB"/>
        </w:rPr>
      </w:pPr>
      <w:r w:rsidRPr="009A0F72">
        <w:rPr>
          <w:rFonts w:asciiTheme="minorHAnsi" w:hAnsiTheme="minorHAnsi" w:cstheme="minorHAnsi"/>
          <w:noProof/>
          <w:sz w:val="22"/>
          <w:szCs w:val="22"/>
          <w:lang w:eastAsia="en-GB"/>
        </w:rPr>
        <w:t xml:space="preserve">Cooperate with the </w:t>
      </w:r>
      <w:r w:rsidR="007852F5">
        <w:rPr>
          <w:rFonts w:asciiTheme="minorHAnsi" w:hAnsiTheme="minorHAnsi" w:cstheme="minorHAnsi"/>
          <w:noProof/>
          <w:sz w:val="22"/>
          <w:szCs w:val="22"/>
          <w:lang w:eastAsia="en-GB"/>
        </w:rPr>
        <w:t>u</w:t>
      </w:r>
      <w:r w:rsidRPr="009A0F72">
        <w:rPr>
          <w:rFonts w:asciiTheme="minorHAnsi" w:hAnsiTheme="minorHAnsi" w:cstheme="minorHAnsi"/>
          <w:noProof/>
          <w:sz w:val="22"/>
          <w:szCs w:val="22"/>
          <w:lang w:eastAsia="en-GB"/>
        </w:rPr>
        <w:t xml:space="preserve">niversity as far as is necessary where the </w:t>
      </w:r>
      <w:r w:rsidR="007852F5">
        <w:rPr>
          <w:rFonts w:asciiTheme="minorHAnsi" w:hAnsiTheme="minorHAnsi" w:cstheme="minorHAnsi"/>
          <w:noProof/>
          <w:sz w:val="22"/>
          <w:szCs w:val="22"/>
          <w:lang w:eastAsia="en-GB"/>
        </w:rPr>
        <w:t>u</w:t>
      </w:r>
      <w:r w:rsidRPr="009A0F72">
        <w:rPr>
          <w:rFonts w:asciiTheme="minorHAnsi" w:hAnsiTheme="minorHAnsi" w:cstheme="minorHAnsi"/>
          <w:noProof/>
          <w:sz w:val="22"/>
          <w:szCs w:val="22"/>
          <w:lang w:eastAsia="en-GB"/>
        </w:rPr>
        <w:t>niversity is following up on health and safety issues that are raised; and</w:t>
      </w:r>
    </w:p>
    <w:p w14:paraId="177EE677" w14:textId="626E291D" w:rsidR="009A0F72" w:rsidRPr="000911BD" w:rsidRDefault="009A0F72" w:rsidP="00FE54E6">
      <w:pPr>
        <w:pStyle w:val="ListParagraph"/>
        <w:numPr>
          <w:ilvl w:val="1"/>
          <w:numId w:val="2"/>
        </w:numPr>
        <w:spacing w:before="60" w:after="0" w:line="264" w:lineRule="auto"/>
        <w:ind w:left="851" w:hanging="284"/>
        <w:contextualSpacing w:val="0"/>
        <w:rPr>
          <w:rFonts w:asciiTheme="minorHAnsi" w:hAnsiTheme="minorHAnsi" w:cstheme="minorHAnsi"/>
          <w:noProof/>
          <w:sz w:val="22"/>
          <w:szCs w:val="22"/>
          <w:lang w:eastAsia="en-GB"/>
        </w:rPr>
      </w:pPr>
      <w:r w:rsidRPr="009A0F72">
        <w:rPr>
          <w:rFonts w:asciiTheme="minorHAnsi" w:hAnsiTheme="minorHAnsi" w:cstheme="minorHAnsi"/>
          <w:noProof/>
          <w:sz w:val="22"/>
          <w:szCs w:val="22"/>
          <w:lang w:eastAsia="en-GB"/>
        </w:rPr>
        <w:t xml:space="preserve">Ensure that insurance is in place to cover liability for any injuries or ill health sustained by the </w:t>
      </w:r>
      <w:r w:rsidR="007852F5">
        <w:rPr>
          <w:rFonts w:asciiTheme="minorHAnsi" w:hAnsiTheme="minorHAnsi" w:cstheme="minorHAnsi"/>
          <w:noProof/>
          <w:sz w:val="22"/>
          <w:szCs w:val="22"/>
          <w:lang w:eastAsia="en-GB"/>
        </w:rPr>
        <w:t>s</w:t>
      </w:r>
      <w:r w:rsidRPr="009A0F72">
        <w:rPr>
          <w:rFonts w:asciiTheme="minorHAnsi" w:hAnsiTheme="minorHAnsi" w:cstheme="minorHAnsi"/>
          <w:noProof/>
          <w:sz w:val="22"/>
          <w:szCs w:val="22"/>
          <w:lang w:eastAsia="en-GB"/>
        </w:rPr>
        <w:t xml:space="preserve">tudent that is attributable to their activities on placement during the placement period.  </w:t>
      </w:r>
    </w:p>
    <w:p w14:paraId="3487A603" w14:textId="3A2DCEAD" w:rsidR="008229AB" w:rsidRDefault="000F22BC" w:rsidP="00FE54E6">
      <w:pPr>
        <w:pStyle w:val="ListParagraph"/>
        <w:numPr>
          <w:ilvl w:val="0"/>
          <w:numId w:val="2"/>
        </w:numPr>
        <w:spacing w:before="180" w:after="0" w:line="264" w:lineRule="auto"/>
        <w:ind w:left="357" w:hanging="357"/>
        <w:contextualSpacing w:val="0"/>
        <w:rPr>
          <w:rFonts w:asciiTheme="minorHAnsi" w:hAnsiTheme="minorHAnsi" w:cstheme="minorHAnsi"/>
          <w:noProof/>
          <w:sz w:val="22"/>
          <w:szCs w:val="22"/>
          <w:lang w:eastAsia="en-GB"/>
        </w:rPr>
      </w:pPr>
      <w:bookmarkStart w:id="3" w:name="EN04"/>
      <w:bookmarkEnd w:id="3"/>
      <w:r>
        <w:rPr>
          <w:rFonts w:asciiTheme="minorHAnsi" w:hAnsiTheme="minorHAnsi" w:cstheme="minorHAnsi"/>
          <w:noProof/>
          <w:sz w:val="22"/>
          <w:szCs w:val="22"/>
          <w:lang w:eastAsia="en-GB"/>
        </w:rPr>
        <w:t xml:space="preserve">In addition to </w:t>
      </w:r>
      <w:r w:rsidR="007852F5">
        <w:rPr>
          <w:rFonts w:asciiTheme="minorHAnsi" w:hAnsiTheme="minorHAnsi" w:cstheme="minorHAnsi"/>
          <w:noProof/>
          <w:sz w:val="22"/>
          <w:szCs w:val="22"/>
          <w:lang w:eastAsia="en-GB"/>
        </w:rPr>
        <w:t xml:space="preserve">direct </w:t>
      </w:r>
      <w:r>
        <w:rPr>
          <w:rFonts w:asciiTheme="minorHAnsi" w:hAnsiTheme="minorHAnsi" w:cstheme="minorHAnsi"/>
          <w:noProof/>
          <w:sz w:val="22"/>
          <w:szCs w:val="22"/>
          <w:lang w:eastAsia="en-GB"/>
        </w:rPr>
        <w:t>d</w:t>
      </w:r>
      <w:r w:rsidR="00CC10E4" w:rsidRPr="000911BD">
        <w:rPr>
          <w:rFonts w:asciiTheme="minorHAnsi" w:hAnsiTheme="minorHAnsi" w:cstheme="minorHAnsi"/>
          <w:noProof/>
          <w:sz w:val="22"/>
          <w:szCs w:val="22"/>
          <w:lang w:eastAsia="en-GB"/>
        </w:rPr>
        <w:t>iscuss</w:t>
      </w:r>
      <w:r>
        <w:rPr>
          <w:rFonts w:asciiTheme="minorHAnsi" w:hAnsiTheme="minorHAnsi" w:cstheme="minorHAnsi"/>
          <w:noProof/>
          <w:sz w:val="22"/>
          <w:szCs w:val="22"/>
          <w:lang w:eastAsia="en-GB"/>
        </w:rPr>
        <w:t>ion</w:t>
      </w:r>
      <w:r w:rsidR="00CC10E4" w:rsidRPr="000911BD">
        <w:rPr>
          <w:rFonts w:asciiTheme="minorHAnsi" w:hAnsiTheme="minorHAnsi" w:cstheme="minorHAnsi"/>
          <w:noProof/>
          <w:sz w:val="22"/>
          <w:szCs w:val="22"/>
          <w:lang w:eastAsia="en-GB"/>
        </w:rPr>
        <w:t xml:space="preserve"> with the prospective provider </w:t>
      </w:r>
      <w:r w:rsidR="00E02235">
        <w:rPr>
          <w:rFonts w:asciiTheme="minorHAnsi" w:hAnsiTheme="minorHAnsi" w:cstheme="minorHAnsi"/>
          <w:noProof/>
          <w:sz w:val="22"/>
          <w:szCs w:val="22"/>
          <w:lang w:eastAsia="en-GB"/>
        </w:rPr>
        <w:t>on</w:t>
      </w:r>
      <w:r w:rsidR="007852F5">
        <w:rPr>
          <w:rFonts w:asciiTheme="minorHAnsi" w:hAnsiTheme="minorHAnsi" w:cstheme="minorHAnsi"/>
          <w:noProof/>
          <w:sz w:val="22"/>
          <w:szCs w:val="22"/>
          <w:lang w:eastAsia="en-GB"/>
        </w:rPr>
        <w:t xml:space="preserve"> </w:t>
      </w:r>
      <w:r w:rsidR="00E02235">
        <w:rPr>
          <w:rFonts w:asciiTheme="minorHAnsi" w:hAnsiTheme="minorHAnsi" w:cstheme="minorHAnsi"/>
          <w:noProof/>
          <w:sz w:val="22"/>
          <w:szCs w:val="22"/>
          <w:lang w:eastAsia="en-GB"/>
        </w:rPr>
        <w:t>issue</w:t>
      </w:r>
      <w:r w:rsidR="007852F5">
        <w:rPr>
          <w:rFonts w:asciiTheme="minorHAnsi" w:hAnsiTheme="minorHAnsi" w:cstheme="minorHAnsi"/>
          <w:noProof/>
          <w:sz w:val="22"/>
          <w:szCs w:val="22"/>
          <w:lang w:eastAsia="en-GB"/>
        </w:rPr>
        <w:t xml:space="preserve"> with the health and safety element of the placement agreement form</w:t>
      </w:r>
      <w:r w:rsidR="00E02235">
        <w:rPr>
          <w:rFonts w:asciiTheme="minorHAnsi" w:hAnsiTheme="minorHAnsi" w:cstheme="minorHAnsi"/>
          <w:noProof/>
          <w:sz w:val="22"/>
          <w:szCs w:val="22"/>
          <w:lang w:eastAsia="en-GB"/>
        </w:rPr>
        <w:t xml:space="preserve">, </w:t>
      </w:r>
      <w:r>
        <w:rPr>
          <w:rFonts w:asciiTheme="minorHAnsi" w:hAnsiTheme="minorHAnsi" w:cstheme="minorHAnsi"/>
          <w:noProof/>
          <w:sz w:val="22"/>
          <w:szCs w:val="22"/>
          <w:lang w:eastAsia="en-GB"/>
        </w:rPr>
        <w:t>a</w:t>
      </w:r>
      <w:r w:rsidR="00CC10E4" w:rsidRPr="000911BD">
        <w:rPr>
          <w:rFonts w:asciiTheme="minorHAnsi" w:hAnsiTheme="minorHAnsi" w:cstheme="minorHAnsi"/>
          <w:noProof/>
          <w:sz w:val="22"/>
          <w:szCs w:val="22"/>
          <w:lang w:eastAsia="en-GB"/>
        </w:rPr>
        <w:t xml:space="preserve">dvice may </w:t>
      </w:r>
      <w:r w:rsidR="007852F5">
        <w:rPr>
          <w:rFonts w:asciiTheme="minorHAnsi" w:hAnsiTheme="minorHAnsi" w:cstheme="minorHAnsi"/>
          <w:noProof/>
          <w:sz w:val="22"/>
          <w:szCs w:val="22"/>
          <w:lang w:eastAsia="en-GB"/>
        </w:rPr>
        <w:t xml:space="preserve">also </w:t>
      </w:r>
      <w:r w:rsidR="00CC10E4" w:rsidRPr="000911BD">
        <w:rPr>
          <w:rFonts w:asciiTheme="minorHAnsi" w:hAnsiTheme="minorHAnsi" w:cstheme="minorHAnsi"/>
          <w:noProof/>
          <w:sz w:val="22"/>
          <w:szCs w:val="22"/>
          <w:lang w:eastAsia="en-GB"/>
        </w:rPr>
        <w:t>need to be</w:t>
      </w:r>
      <w:r w:rsidR="007852F5">
        <w:rPr>
          <w:rFonts w:asciiTheme="minorHAnsi" w:hAnsiTheme="minorHAnsi" w:cstheme="minorHAnsi"/>
          <w:noProof/>
          <w:sz w:val="22"/>
          <w:szCs w:val="22"/>
          <w:lang w:eastAsia="en-GB"/>
        </w:rPr>
        <w:t xml:space="preserve"> </w:t>
      </w:r>
      <w:r w:rsidR="00CC10E4" w:rsidRPr="000911BD">
        <w:rPr>
          <w:rFonts w:asciiTheme="minorHAnsi" w:hAnsiTheme="minorHAnsi" w:cstheme="minorHAnsi"/>
          <w:noProof/>
          <w:sz w:val="22"/>
          <w:szCs w:val="22"/>
          <w:lang w:eastAsia="en-GB"/>
        </w:rPr>
        <w:t>sought from personnel within the university (e.g. Office of Health and Safety, Financial Services for insurance-related aspects).</w:t>
      </w:r>
    </w:p>
    <w:p w14:paraId="0A5E92E0" w14:textId="3A310133" w:rsidR="00FE54E6" w:rsidRDefault="00FE54E6" w:rsidP="00FE54E6">
      <w:pPr>
        <w:spacing w:before="180" w:after="0" w:line="264" w:lineRule="auto"/>
        <w:rPr>
          <w:rFonts w:asciiTheme="minorHAnsi" w:hAnsiTheme="minorHAnsi" w:cstheme="minorHAnsi"/>
          <w:noProof/>
          <w:sz w:val="22"/>
          <w:szCs w:val="22"/>
          <w:lang w:eastAsia="en-GB"/>
        </w:rPr>
      </w:pPr>
    </w:p>
    <w:p w14:paraId="0507DAEC" w14:textId="19663799" w:rsidR="00FE54E6" w:rsidRDefault="00FE54E6" w:rsidP="00FE54E6">
      <w:pPr>
        <w:spacing w:before="180" w:after="0" w:line="264" w:lineRule="auto"/>
        <w:rPr>
          <w:rFonts w:asciiTheme="minorHAnsi" w:hAnsiTheme="minorHAnsi" w:cstheme="minorHAnsi"/>
          <w:noProof/>
          <w:sz w:val="22"/>
          <w:szCs w:val="22"/>
          <w:lang w:eastAsia="en-GB"/>
        </w:rPr>
      </w:pPr>
    </w:p>
    <w:p w14:paraId="016FB457" w14:textId="77777777" w:rsidR="00FE54E6" w:rsidRPr="00FE54E6" w:rsidRDefault="00FE54E6" w:rsidP="00FE54E6">
      <w:pPr>
        <w:spacing w:before="180" w:after="0" w:line="264" w:lineRule="auto"/>
        <w:rPr>
          <w:rFonts w:asciiTheme="minorHAnsi" w:hAnsiTheme="minorHAnsi" w:cstheme="minorHAnsi"/>
          <w:noProof/>
          <w:sz w:val="22"/>
          <w:szCs w:val="22"/>
          <w:lang w:eastAsia="en-GB"/>
        </w:rPr>
      </w:pPr>
    </w:p>
    <w:p w14:paraId="6D4C293F" w14:textId="7477CD0A" w:rsidR="00CC10E4" w:rsidRPr="008229AB" w:rsidRDefault="00CD0311" w:rsidP="00FE54E6">
      <w:pPr>
        <w:pStyle w:val="ListParagraph"/>
        <w:numPr>
          <w:ilvl w:val="0"/>
          <w:numId w:val="2"/>
        </w:numPr>
        <w:spacing w:before="180" w:after="0" w:line="264" w:lineRule="auto"/>
        <w:ind w:left="357" w:hanging="357"/>
        <w:contextualSpacing w:val="0"/>
        <w:rPr>
          <w:rFonts w:asciiTheme="minorHAnsi" w:hAnsiTheme="minorHAnsi" w:cstheme="minorHAnsi"/>
          <w:noProof/>
          <w:sz w:val="22"/>
          <w:szCs w:val="22"/>
          <w:lang w:eastAsia="en-GB"/>
        </w:rPr>
      </w:pPr>
      <w:bookmarkStart w:id="4" w:name="EN05"/>
      <w:bookmarkEnd w:id="4"/>
      <w:r w:rsidRPr="008229AB">
        <w:rPr>
          <w:rFonts w:asciiTheme="minorHAnsi" w:hAnsiTheme="minorHAnsi" w:cstheme="minorHAnsi"/>
          <w:noProof/>
          <w:sz w:val="22"/>
          <w:szCs w:val="22"/>
          <w:lang w:eastAsia="en-GB"/>
        </w:rPr>
        <w:lastRenderedPageBreak/>
        <w:t>As part of the</w:t>
      </w:r>
      <w:r w:rsidR="008229AB">
        <w:rPr>
          <w:rFonts w:asciiTheme="minorHAnsi" w:hAnsiTheme="minorHAnsi" w:cstheme="minorHAnsi"/>
          <w:noProof/>
          <w:sz w:val="22"/>
          <w:szCs w:val="22"/>
          <w:lang w:eastAsia="en-GB"/>
        </w:rPr>
        <w:t xml:space="preserve"> </w:t>
      </w:r>
      <w:r w:rsidRPr="008229AB">
        <w:rPr>
          <w:rFonts w:asciiTheme="minorHAnsi" w:hAnsiTheme="minorHAnsi" w:cstheme="minorHAnsi"/>
          <w:noProof/>
          <w:sz w:val="22"/>
          <w:szCs w:val="22"/>
          <w:lang w:eastAsia="en-GB"/>
        </w:rPr>
        <w:t xml:space="preserve">agreement the unviersity commits to ensuring its </w:t>
      </w:r>
      <w:r w:rsidR="00CC10E4" w:rsidRPr="008229AB">
        <w:rPr>
          <w:rFonts w:asciiTheme="minorHAnsi" w:hAnsiTheme="minorHAnsi" w:cstheme="minorHAnsi"/>
          <w:noProof/>
          <w:sz w:val="22"/>
          <w:szCs w:val="22"/>
          <w:lang w:eastAsia="en-GB"/>
        </w:rPr>
        <w:t>students</w:t>
      </w:r>
      <w:r w:rsidR="008229AB" w:rsidRPr="008229AB">
        <w:rPr>
          <w:rFonts w:asciiTheme="minorHAnsi" w:hAnsiTheme="minorHAnsi" w:cstheme="minorHAnsi"/>
          <w:noProof/>
          <w:sz w:val="22"/>
          <w:szCs w:val="22"/>
          <w:lang w:eastAsia="en-GB"/>
        </w:rPr>
        <w:t xml:space="preserve"> </w:t>
      </w:r>
      <w:r w:rsidR="008229AB">
        <w:rPr>
          <w:rFonts w:asciiTheme="minorHAnsi" w:hAnsiTheme="minorHAnsi" w:cstheme="minorHAnsi"/>
          <w:noProof/>
          <w:sz w:val="22"/>
          <w:szCs w:val="22"/>
          <w:lang w:eastAsia="en-GB"/>
        </w:rPr>
        <w:t>are p</w:t>
      </w:r>
      <w:r w:rsidR="008229AB" w:rsidRPr="008229AB">
        <w:rPr>
          <w:rFonts w:asciiTheme="minorHAnsi" w:hAnsiTheme="minorHAnsi" w:cstheme="minorHAnsi"/>
          <w:noProof/>
          <w:sz w:val="22"/>
          <w:szCs w:val="22"/>
          <w:lang w:eastAsia="en-GB"/>
        </w:rPr>
        <w:t>repare</w:t>
      </w:r>
      <w:r w:rsidR="008229AB">
        <w:rPr>
          <w:rFonts w:asciiTheme="minorHAnsi" w:hAnsiTheme="minorHAnsi" w:cstheme="minorHAnsi"/>
          <w:noProof/>
          <w:sz w:val="22"/>
          <w:szCs w:val="22"/>
          <w:lang w:eastAsia="en-GB"/>
        </w:rPr>
        <w:t xml:space="preserve">d, including the general health and safety aspects of placements. The preparation will be general in nature and not specific to work activities and environments  </w:t>
      </w:r>
      <w:r w:rsidR="008229AB" w:rsidRPr="008229AB">
        <w:rPr>
          <w:rFonts w:asciiTheme="minorHAnsi" w:hAnsiTheme="minorHAnsi" w:cstheme="minorHAnsi"/>
          <w:noProof/>
          <w:sz w:val="22"/>
          <w:szCs w:val="22"/>
          <w:lang w:eastAsia="en-GB"/>
        </w:rPr>
        <w:t xml:space="preserve"> </w:t>
      </w:r>
      <w:r w:rsidR="008229AB">
        <w:rPr>
          <w:rFonts w:asciiTheme="minorHAnsi" w:hAnsiTheme="minorHAnsi" w:cstheme="minorHAnsi"/>
          <w:noProof/>
          <w:sz w:val="22"/>
          <w:szCs w:val="22"/>
          <w:lang w:eastAsia="en-GB"/>
        </w:rPr>
        <w:t>asscociated with indivdual placements</w:t>
      </w:r>
      <w:r w:rsidR="008229AB" w:rsidRPr="008229AB">
        <w:rPr>
          <w:rFonts w:asciiTheme="minorHAnsi" w:hAnsiTheme="minorHAnsi" w:cstheme="minorHAnsi"/>
          <w:noProof/>
          <w:sz w:val="22"/>
          <w:szCs w:val="22"/>
          <w:lang w:eastAsia="en-GB"/>
        </w:rPr>
        <w:t>.</w:t>
      </w:r>
      <w:r w:rsidR="008229AB">
        <w:rPr>
          <w:rFonts w:asciiTheme="minorHAnsi" w:hAnsiTheme="minorHAnsi" w:cstheme="minorHAnsi"/>
          <w:noProof/>
          <w:sz w:val="22"/>
          <w:szCs w:val="22"/>
          <w:lang w:eastAsia="en-GB"/>
        </w:rPr>
        <w:t xml:space="preserve"> It can be through</w:t>
      </w:r>
      <w:r w:rsidR="00CC10E4" w:rsidRPr="008229AB">
        <w:rPr>
          <w:rFonts w:asciiTheme="minorHAnsi" w:hAnsiTheme="minorHAnsi" w:cstheme="minorHAnsi"/>
          <w:noProof/>
          <w:sz w:val="22"/>
          <w:szCs w:val="22"/>
          <w:lang w:eastAsia="en-GB"/>
        </w:rPr>
        <w:t xml:space="preserve">: - </w:t>
      </w:r>
    </w:p>
    <w:p w14:paraId="6D4C2940" w14:textId="479F80C0" w:rsidR="00CC10E4" w:rsidRPr="000911BD" w:rsidRDefault="00CC10E4" w:rsidP="00FE54E6">
      <w:pPr>
        <w:pStyle w:val="ListParagraph"/>
        <w:numPr>
          <w:ilvl w:val="0"/>
          <w:numId w:val="10"/>
        </w:numPr>
        <w:spacing w:before="60" w:after="0" w:line="264" w:lineRule="auto"/>
        <w:ind w:left="851" w:hanging="284"/>
        <w:contextualSpacing w:val="0"/>
        <w:rPr>
          <w:rFonts w:asciiTheme="minorHAnsi" w:hAnsiTheme="minorHAnsi" w:cstheme="minorHAnsi"/>
          <w:noProof/>
          <w:sz w:val="22"/>
          <w:szCs w:val="22"/>
          <w:lang w:eastAsia="en-GB"/>
        </w:rPr>
      </w:pPr>
      <w:r w:rsidRPr="000911BD">
        <w:rPr>
          <w:rFonts w:asciiTheme="minorHAnsi" w:hAnsiTheme="minorHAnsi" w:cstheme="minorHAnsi"/>
          <w:noProof/>
          <w:sz w:val="22"/>
          <w:szCs w:val="22"/>
          <w:lang w:eastAsia="en-GB"/>
        </w:rPr>
        <w:t>The issuing of a guidance</w:t>
      </w:r>
      <w:r w:rsidR="00366E9E">
        <w:rPr>
          <w:rFonts w:asciiTheme="minorHAnsi" w:hAnsiTheme="minorHAnsi" w:cstheme="minorHAnsi"/>
          <w:noProof/>
          <w:sz w:val="22"/>
          <w:szCs w:val="22"/>
          <w:lang w:eastAsia="en-GB"/>
        </w:rPr>
        <w:t xml:space="preserve"> </w:t>
      </w:r>
      <w:r w:rsidRPr="000911BD">
        <w:rPr>
          <w:rFonts w:asciiTheme="minorHAnsi" w:hAnsiTheme="minorHAnsi" w:cstheme="minorHAnsi"/>
          <w:noProof/>
          <w:sz w:val="22"/>
          <w:szCs w:val="22"/>
          <w:lang w:eastAsia="en-GB"/>
        </w:rPr>
        <w:t>(</w:t>
      </w:r>
      <w:r w:rsidR="00DD4A38">
        <w:rPr>
          <w:rFonts w:asciiTheme="minorHAnsi" w:hAnsiTheme="minorHAnsi" w:cstheme="minorHAnsi"/>
          <w:noProof/>
          <w:sz w:val="22"/>
          <w:szCs w:val="22"/>
          <w:lang w:eastAsia="en-GB"/>
        </w:rPr>
        <w:t>Appendix B</w:t>
      </w:r>
      <w:r w:rsidRPr="000911BD">
        <w:rPr>
          <w:rFonts w:asciiTheme="minorHAnsi" w:hAnsiTheme="minorHAnsi" w:cstheme="minorHAnsi"/>
          <w:noProof/>
          <w:sz w:val="22"/>
          <w:szCs w:val="22"/>
          <w:lang w:eastAsia="en-GB"/>
        </w:rPr>
        <w:t xml:space="preserve"> provides suggested content);</w:t>
      </w:r>
    </w:p>
    <w:p w14:paraId="6D4C2941" w14:textId="587F25A9" w:rsidR="00CC10E4" w:rsidRPr="000911BD" w:rsidRDefault="00CC10E4" w:rsidP="00FE54E6">
      <w:pPr>
        <w:pStyle w:val="ListParagraph"/>
        <w:numPr>
          <w:ilvl w:val="0"/>
          <w:numId w:val="10"/>
        </w:numPr>
        <w:spacing w:before="60" w:after="0" w:line="264" w:lineRule="auto"/>
        <w:ind w:left="851" w:hanging="284"/>
        <w:contextualSpacing w:val="0"/>
        <w:rPr>
          <w:rFonts w:asciiTheme="minorHAnsi" w:hAnsiTheme="minorHAnsi" w:cstheme="minorHAnsi"/>
          <w:noProof/>
          <w:sz w:val="22"/>
          <w:szCs w:val="22"/>
          <w:lang w:eastAsia="en-GB"/>
        </w:rPr>
      </w:pPr>
      <w:r w:rsidRPr="000911BD">
        <w:rPr>
          <w:rFonts w:asciiTheme="minorHAnsi" w:hAnsiTheme="minorHAnsi" w:cstheme="minorHAnsi"/>
          <w:noProof/>
          <w:sz w:val="22"/>
          <w:szCs w:val="22"/>
          <w:lang w:eastAsia="en-GB"/>
        </w:rPr>
        <w:t>Delivering a short group briefing session at which attendance is recorded</w:t>
      </w:r>
      <w:r w:rsidR="00366E9E">
        <w:rPr>
          <w:rFonts w:asciiTheme="minorHAnsi" w:hAnsiTheme="minorHAnsi" w:cstheme="minorHAnsi"/>
          <w:noProof/>
          <w:sz w:val="22"/>
          <w:szCs w:val="22"/>
          <w:lang w:eastAsia="en-GB"/>
        </w:rPr>
        <w:t xml:space="preserve"> – here is the link to </w:t>
      </w:r>
      <w:r w:rsidR="00DD4A38">
        <w:rPr>
          <w:rFonts w:asciiTheme="minorHAnsi" w:hAnsiTheme="minorHAnsi" w:cstheme="minorHAnsi"/>
          <w:noProof/>
          <w:sz w:val="22"/>
          <w:szCs w:val="22"/>
          <w:lang w:eastAsia="en-GB"/>
        </w:rPr>
        <w:t xml:space="preserve">a suggested </w:t>
      </w:r>
      <w:hyperlink r:id="rId21" w:history="1">
        <w:r w:rsidR="00DD4A38" w:rsidRPr="00CD0311">
          <w:rPr>
            <w:rStyle w:val="Hyperlink"/>
            <w:rFonts w:asciiTheme="minorHAnsi" w:hAnsiTheme="minorHAnsi" w:cstheme="minorHAnsi"/>
            <w:noProof/>
            <w:sz w:val="22"/>
            <w:szCs w:val="22"/>
            <w:lang w:eastAsia="en-GB"/>
          </w:rPr>
          <w:t>PowerPoint presentation</w:t>
        </w:r>
      </w:hyperlink>
      <w:r w:rsidR="00DD4A38">
        <w:rPr>
          <w:rFonts w:asciiTheme="minorHAnsi" w:hAnsiTheme="minorHAnsi" w:cstheme="minorHAnsi"/>
          <w:noProof/>
          <w:sz w:val="22"/>
          <w:szCs w:val="22"/>
          <w:lang w:eastAsia="en-GB"/>
        </w:rPr>
        <w:t xml:space="preserve"> </w:t>
      </w:r>
      <w:r w:rsidR="00366E9E">
        <w:rPr>
          <w:rFonts w:asciiTheme="minorHAnsi" w:hAnsiTheme="minorHAnsi" w:cstheme="minorHAnsi"/>
          <w:noProof/>
          <w:sz w:val="22"/>
          <w:szCs w:val="22"/>
          <w:lang w:eastAsia="en-GB"/>
        </w:rPr>
        <w:t>that can be utilised as part of any briefing</w:t>
      </w:r>
      <w:r w:rsidRPr="000911BD">
        <w:rPr>
          <w:rFonts w:asciiTheme="minorHAnsi" w:hAnsiTheme="minorHAnsi" w:cstheme="minorHAnsi"/>
          <w:noProof/>
          <w:sz w:val="22"/>
          <w:szCs w:val="22"/>
          <w:lang w:eastAsia="en-GB"/>
        </w:rPr>
        <w:t>; and</w:t>
      </w:r>
    </w:p>
    <w:p w14:paraId="010F16B6" w14:textId="452F96C7" w:rsidR="00CD0311" w:rsidRPr="00FE54E6" w:rsidRDefault="00CC10E4" w:rsidP="00FE54E6">
      <w:pPr>
        <w:pStyle w:val="ListParagraph"/>
        <w:numPr>
          <w:ilvl w:val="0"/>
          <w:numId w:val="10"/>
        </w:numPr>
        <w:spacing w:before="60" w:after="0" w:line="264" w:lineRule="auto"/>
        <w:ind w:left="851" w:hanging="284"/>
        <w:contextualSpacing w:val="0"/>
        <w:rPr>
          <w:rFonts w:asciiTheme="minorHAnsi" w:hAnsiTheme="minorHAnsi" w:cstheme="minorHAnsi"/>
          <w:noProof/>
          <w:sz w:val="22"/>
          <w:szCs w:val="22"/>
          <w:lang w:eastAsia="en-GB"/>
        </w:rPr>
      </w:pPr>
      <w:r w:rsidRPr="000911BD">
        <w:rPr>
          <w:rFonts w:asciiTheme="minorHAnsi" w:hAnsiTheme="minorHAnsi" w:cstheme="minorHAnsi"/>
          <w:noProof/>
          <w:sz w:val="22"/>
          <w:szCs w:val="22"/>
          <w:lang w:eastAsia="en-GB"/>
        </w:rPr>
        <w:t>One-to-one or smaller-sized group discussion</w:t>
      </w:r>
      <w:r w:rsidR="00366E9E">
        <w:rPr>
          <w:rFonts w:asciiTheme="minorHAnsi" w:hAnsiTheme="minorHAnsi" w:cstheme="minorHAnsi"/>
          <w:noProof/>
          <w:sz w:val="22"/>
          <w:szCs w:val="22"/>
          <w:lang w:eastAsia="en-GB"/>
        </w:rPr>
        <w:t>s</w:t>
      </w:r>
      <w:r w:rsidRPr="000911BD">
        <w:rPr>
          <w:rFonts w:asciiTheme="minorHAnsi" w:hAnsiTheme="minorHAnsi" w:cstheme="minorHAnsi"/>
          <w:noProof/>
          <w:sz w:val="22"/>
          <w:szCs w:val="22"/>
          <w:lang w:eastAsia="en-GB"/>
        </w:rPr>
        <w:t>, this having greater relevance to overseas placements (</w:t>
      </w:r>
      <w:r w:rsidR="00DD4A38">
        <w:rPr>
          <w:rFonts w:asciiTheme="minorHAnsi" w:hAnsiTheme="minorHAnsi" w:cstheme="minorHAnsi"/>
          <w:noProof/>
          <w:sz w:val="22"/>
          <w:szCs w:val="22"/>
          <w:lang w:eastAsia="en-GB"/>
        </w:rPr>
        <w:t xml:space="preserve">Appendix </w:t>
      </w:r>
      <w:r w:rsidR="00366E9E">
        <w:rPr>
          <w:rFonts w:asciiTheme="minorHAnsi" w:hAnsiTheme="minorHAnsi" w:cstheme="minorHAnsi"/>
          <w:noProof/>
          <w:sz w:val="22"/>
          <w:szCs w:val="22"/>
          <w:lang w:eastAsia="en-GB"/>
        </w:rPr>
        <w:t>C</w:t>
      </w:r>
      <w:r w:rsidR="00DD4A38">
        <w:rPr>
          <w:rFonts w:asciiTheme="minorHAnsi" w:hAnsiTheme="minorHAnsi" w:cstheme="minorHAnsi"/>
          <w:noProof/>
          <w:sz w:val="22"/>
          <w:szCs w:val="22"/>
          <w:lang w:eastAsia="en-GB"/>
        </w:rPr>
        <w:t xml:space="preserve"> provides guidance on the specific aspects of overseas placement that should be covered</w:t>
      </w:r>
      <w:r w:rsidRPr="000911BD">
        <w:rPr>
          <w:rFonts w:asciiTheme="minorHAnsi" w:hAnsiTheme="minorHAnsi" w:cstheme="minorHAnsi"/>
          <w:noProof/>
          <w:sz w:val="22"/>
          <w:szCs w:val="22"/>
          <w:lang w:eastAsia="en-GB"/>
        </w:rPr>
        <w:t>).</w:t>
      </w:r>
    </w:p>
    <w:p w14:paraId="6D4C2943" w14:textId="77777777" w:rsidR="00CC10E4" w:rsidRPr="000911BD" w:rsidRDefault="00CC10E4" w:rsidP="00FE54E6">
      <w:pPr>
        <w:pStyle w:val="ListParagraph"/>
        <w:numPr>
          <w:ilvl w:val="0"/>
          <w:numId w:val="2"/>
        </w:numPr>
        <w:spacing w:before="180" w:after="0" w:line="264" w:lineRule="auto"/>
        <w:ind w:left="357" w:hanging="357"/>
        <w:contextualSpacing w:val="0"/>
        <w:rPr>
          <w:rFonts w:asciiTheme="minorHAnsi" w:hAnsiTheme="minorHAnsi" w:cstheme="minorHAnsi"/>
          <w:noProof/>
          <w:sz w:val="22"/>
          <w:szCs w:val="22"/>
          <w:lang w:eastAsia="en-GB"/>
        </w:rPr>
      </w:pPr>
      <w:r w:rsidRPr="000911BD">
        <w:rPr>
          <w:rFonts w:asciiTheme="minorHAnsi" w:hAnsiTheme="minorHAnsi" w:cstheme="minorHAnsi"/>
          <w:noProof/>
          <w:sz w:val="22"/>
          <w:szCs w:val="22"/>
          <w:lang w:eastAsia="en-GB"/>
        </w:rPr>
        <w:t>Monitoring for health and saf</w:t>
      </w:r>
      <w:bookmarkStart w:id="5" w:name="EN06"/>
      <w:bookmarkEnd w:id="5"/>
      <w:r w:rsidRPr="000911BD">
        <w:rPr>
          <w:rFonts w:asciiTheme="minorHAnsi" w:hAnsiTheme="minorHAnsi" w:cstheme="minorHAnsi"/>
          <w:noProof/>
          <w:sz w:val="22"/>
          <w:szCs w:val="22"/>
          <w:lang w:eastAsia="en-GB"/>
        </w:rPr>
        <w:t xml:space="preserve">ety during the placement can include: - </w:t>
      </w:r>
    </w:p>
    <w:p w14:paraId="6D4C2944" w14:textId="77777777" w:rsidR="00CC10E4" w:rsidRPr="000911BD" w:rsidRDefault="00CC10E4" w:rsidP="00FE54E6">
      <w:pPr>
        <w:pStyle w:val="ListParagraph"/>
        <w:numPr>
          <w:ilvl w:val="0"/>
          <w:numId w:val="10"/>
        </w:numPr>
        <w:spacing w:before="60" w:after="0" w:line="264" w:lineRule="auto"/>
        <w:ind w:left="851" w:hanging="284"/>
        <w:contextualSpacing w:val="0"/>
        <w:rPr>
          <w:rFonts w:asciiTheme="minorHAnsi" w:hAnsiTheme="minorHAnsi" w:cstheme="minorHAnsi"/>
          <w:noProof/>
          <w:sz w:val="22"/>
          <w:szCs w:val="22"/>
          <w:lang w:eastAsia="en-GB"/>
        </w:rPr>
      </w:pPr>
      <w:r w:rsidRPr="000911BD">
        <w:rPr>
          <w:rFonts w:asciiTheme="minorHAnsi" w:hAnsiTheme="minorHAnsi" w:cstheme="minorHAnsi"/>
          <w:noProof/>
          <w:sz w:val="22"/>
          <w:szCs w:val="22"/>
          <w:lang w:eastAsia="en-GB"/>
        </w:rPr>
        <w:t>Regular feedback from the student;</w:t>
      </w:r>
    </w:p>
    <w:p w14:paraId="6D4C2945" w14:textId="77777777" w:rsidR="00CC10E4" w:rsidRPr="000911BD" w:rsidRDefault="00CC10E4" w:rsidP="00FE54E6">
      <w:pPr>
        <w:pStyle w:val="ListParagraph"/>
        <w:numPr>
          <w:ilvl w:val="0"/>
          <w:numId w:val="10"/>
        </w:numPr>
        <w:spacing w:before="60" w:after="0" w:line="264" w:lineRule="auto"/>
        <w:ind w:left="851" w:hanging="284"/>
        <w:contextualSpacing w:val="0"/>
        <w:rPr>
          <w:rFonts w:asciiTheme="minorHAnsi" w:hAnsiTheme="minorHAnsi" w:cstheme="minorHAnsi"/>
          <w:noProof/>
          <w:sz w:val="22"/>
          <w:szCs w:val="22"/>
          <w:lang w:eastAsia="en-GB"/>
        </w:rPr>
      </w:pPr>
      <w:r w:rsidRPr="000911BD">
        <w:rPr>
          <w:rFonts w:asciiTheme="minorHAnsi" w:hAnsiTheme="minorHAnsi" w:cstheme="minorHAnsi"/>
          <w:noProof/>
          <w:sz w:val="22"/>
          <w:szCs w:val="22"/>
          <w:lang w:eastAsia="en-GB"/>
        </w:rPr>
        <w:t>Feedback from the placement provider;</w:t>
      </w:r>
    </w:p>
    <w:p w14:paraId="6D4C2946" w14:textId="77777777" w:rsidR="00CC10E4" w:rsidRPr="000911BD" w:rsidRDefault="00CC10E4" w:rsidP="00FE54E6">
      <w:pPr>
        <w:pStyle w:val="ListParagraph"/>
        <w:numPr>
          <w:ilvl w:val="0"/>
          <w:numId w:val="10"/>
        </w:numPr>
        <w:spacing w:before="60" w:after="0" w:line="264" w:lineRule="auto"/>
        <w:ind w:left="851" w:hanging="284"/>
        <w:contextualSpacing w:val="0"/>
        <w:rPr>
          <w:rFonts w:asciiTheme="minorHAnsi" w:hAnsiTheme="minorHAnsi" w:cstheme="minorHAnsi"/>
          <w:noProof/>
          <w:sz w:val="22"/>
          <w:szCs w:val="22"/>
          <w:lang w:eastAsia="en-GB"/>
        </w:rPr>
      </w:pPr>
      <w:r w:rsidRPr="000911BD">
        <w:rPr>
          <w:rFonts w:asciiTheme="minorHAnsi" w:hAnsiTheme="minorHAnsi" w:cstheme="minorHAnsi"/>
          <w:noProof/>
          <w:sz w:val="22"/>
          <w:szCs w:val="22"/>
          <w:lang w:eastAsia="en-GB"/>
        </w:rPr>
        <w:t>Observations and discussions during periodic tutor visits; and</w:t>
      </w:r>
    </w:p>
    <w:p w14:paraId="6D4C2947" w14:textId="77777777" w:rsidR="00CC10E4" w:rsidRPr="000911BD" w:rsidRDefault="00CC10E4" w:rsidP="00FE54E6">
      <w:pPr>
        <w:pStyle w:val="ListParagraph"/>
        <w:numPr>
          <w:ilvl w:val="0"/>
          <w:numId w:val="10"/>
        </w:numPr>
        <w:spacing w:before="60" w:after="0" w:line="264" w:lineRule="auto"/>
        <w:ind w:left="851" w:hanging="284"/>
        <w:contextualSpacing w:val="0"/>
        <w:rPr>
          <w:rFonts w:asciiTheme="minorHAnsi" w:hAnsiTheme="minorHAnsi" w:cstheme="minorHAnsi"/>
          <w:noProof/>
          <w:sz w:val="22"/>
          <w:szCs w:val="22"/>
          <w:lang w:eastAsia="en-GB"/>
        </w:rPr>
      </w:pPr>
      <w:r w:rsidRPr="000911BD">
        <w:rPr>
          <w:rFonts w:asciiTheme="minorHAnsi" w:hAnsiTheme="minorHAnsi" w:cstheme="minorHAnsi"/>
          <w:noProof/>
          <w:sz w:val="22"/>
          <w:szCs w:val="22"/>
          <w:lang w:eastAsia="en-GB"/>
        </w:rPr>
        <w:t>Other periodic contact with the student.</w:t>
      </w:r>
    </w:p>
    <w:p w14:paraId="6D4C2948" w14:textId="5B639165" w:rsidR="00CC10E4" w:rsidRPr="000911BD" w:rsidRDefault="00CC10E4" w:rsidP="00FE54E6">
      <w:pPr>
        <w:pStyle w:val="ListParagraph"/>
        <w:numPr>
          <w:ilvl w:val="0"/>
          <w:numId w:val="2"/>
        </w:numPr>
        <w:spacing w:before="180" w:after="0" w:line="264" w:lineRule="auto"/>
        <w:ind w:left="357" w:hanging="357"/>
        <w:contextualSpacing w:val="0"/>
        <w:rPr>
          <w:rFonts w:asciiTheme="minorHAnsi" w:hAnsiTheme="minorHAnsi" w:cstheme="minorHAnsi"/>
          <w:noProof/>
          <w:sz w:val="22"/>
          <w:szCs w:val="22"/>
          <w:lang w:eastAsia="en-GB"/>
        </w:rPr>
      </w:pPr>
      <w:bookmarkStart w:id="6" w:name="EN08"/>
      <w:bookmarkEnd w:id="6"/>
      <w:r w:rsidRPr="000911BD">
        <w:rPr>
          <w:rFonts w:asciiTheme="minorHAnsi" w:hAnsiTheme="minorHAnsi" w:cstheme="minorHAnsi"/>
          <w:noProof/>
          <w:sz w:val="22"/>
          <w:szCs w:val="22"/>
          <w:lang w:eastAsia="en-GB"/>
        </w:rPr>
        <w:t>H</w:t>
      </w:r>
      <w:bookmarkStart w:id="7" w:name="EN07"/>
      <w:bookmarkEnd w:id="7"/>
      <w:r w:rsidRPr="000911BD">
        <w:rPr>
          <w:rFonts w:asciiTheme="minorHAnsi" w:hAnsiTheme="minorHAnsi" w:cstheme="minorHAnsi"/>
          <w:noProof/>
          <w:sz w:val="22"/>
          <w:szCs w:val="22"/>
          <w:lang w:eastAsia="en-GB"/>
        </w:rPr>
        <w:t xml:space="preserve">ealth and safety issues that arise during the placement can include: - </w:t>
      </w:r>
    </w:p>
    <w:p w14:paraId="6D4C2949" w14:textId="5CE81D9D" w:rsidR="00CC10E4" w:rsidRPr="000911BD" w:rsidRDefault="00B53BC3" w:rsidP="00FE54E6">
      <w:pPr>
        <w:pStyle w:val="ListParagraph"/>
        <w:numPr>
          <w:ilvl w:val="0"/>
          <w:numId w:val="10"/>
        </w:numPr>
        <w:spacing w:before="60" w:after="0" w:line="264" w:lineRule="auto"/>
        <w:ind w:left="851" w:hanging="284"/>
        <w:contextualSpacing w:val="0"/>
        <w:rPr>
          <w:rFonts w:asciiTheme="minorHAnsi" w:hAnsiTheme="minorHAnsi" w:cstheme="minorHAnsi"/>
          <w:noProof/>
          <w:sz w:val="22"/>
          <w:szCs w:val="22"/>
          <w:lang w:eastAsia="en-GB"/>
        </w:rPr>
      </w:pPr>
      <w:r>
        <w:rPr>
          <w:rFonts w:asciiTheme="minorHAnsi" w:hAnsiTheme="minorHAnsi" w:cstheme="minorHAnsi"/>
          <w:noProof/>
          <w:sz w:val="22"/>
          <w:szCs w:val="22"/>
          <w:lang w:eastAsia="en-GB"/>
        </w:rPr>
        <w:t>Concerns raised b</w:t>
      </w:r>
      <w:r w:rsidR="00CC10E4" w:rsidRPr="000911BD">
        <w:rPr>
          <w:rFonts w:asciiTheme="minorHAnsi" w:hAnsiTheme="minorHAnsi" w:cstheme="minorHAnsi"/>
          <w:noProof/>
          <w:sz w:val="22"/>
          <w:szCs w:val="22"/>
          <w:lang w:eastAsia="en-GB"/>
        </w:rPr>
        <w:t>y the student (e.g. lack of information and training);</w:t>
      </w:r>
    </w:p>
    <w:p w14:paraId="6D4C294A" w14:textId="146E26E3" w:rsidR="00CC10E4" w:rsidRPr="000911BD" w:rsidRDefault="00B53BC3" w:rsidP="00FE54E6">
      <w:pPr>
        <w:pStyle w:val="ListParagraph"/>
        <w:numPr>
          <w:ilvl w:val="0"/>
          <w:numId w:val="10"/>
        </w:numPr>
        <w:spacing w:before="60" w:after="0" w:line="264" w:lineRule="auto"/>
        <w:ind w:left="851" w:hanging="284"/>
        <w:contextualSpacing w:val="0"/>
        <w:rPr>
          <w:rFonts w:asciiTheme="minorHAnsi" w:hAnsiTheme="minorHAnsi" w:cstheme="minorHAnsi"/>
          <w:noProof/>
          <w:sz w:val="22"/>
          <w:szCs w:val="22"/>
          <w:lang w:eastAsia="en-GB"/>
        </w:rPr>
      </w:pPr>
      <w:r>
        <w:rPr>
          <w:rFonts w:asciiTheme="minorHAnsi" w:hAnsiTheme="minorHAnsi" w:cstheme="minorHAnsi"/>
          <w:noProof/>
          <w:sz w:val="22"/>
          <w:szCs w:val="22"/>
          <w:lang w:eastAsia="en-GB"/>
        </w:rPr>
        <w:t>Concerns raised b</w:t>
      </w:r>
      <w:r w:rsidR="00CC10E4" w:rsidRPr="000911BD">
        <w:rPr>
          <w:rFonts w:asciiTheme="minorHAnsi" w:hAnsiTheme="minorHAnsi" w:cstheme="minorHAnsi"/>
          <w:noProof/>
          <w:sz w:val="22"/>
          <w:szCs w:val="22"/>
          <w:lang w:eastAsia="en-GB"/>
        </w:rPr>
        <w:t>y the placement provider (e.g. student failing to observe their health and safety responsibilities);</w:t>
      </w:r>
    </w:p>
    <w:p w14:paraId="6D4C294B" w14:textId="15B6A550" w:rsidR="00CC10E4" w:rsidRPr="000911BD" w:rsidRDefault="00B53BC3" w:rsidP="00FE54E6">
      <w:pPr>
        <w:pStyle w:val="ListParagraph"/>
        <w:numPr>
          <w:ilvl w:val="0"/>
          <w:numId w:val="10"/>
        </w:numPr>
        <w:spacing w:before="60" w:after="0" w:line="264" w:lineRule="auto"/>
        <w:ind w:left="851" w:hanging="284"/>
        <w:contextualSpacing w:val="0"/>
        <w:rPr>
          <w:rFonts w:asciiTheme="minorHAnsi" w:hAnsiTheme="minorHAnsi" w:cstheme="minorHAnsi"/>
          <w:noProof/>
          <w:sz w:val="22"/>
          <w:szCs w:val="22"/>
          <w:lang w:eastAsia="en-GB"/>
        </w:rPr>
      </w:pPr>
      <w:r>
        <w:rPr>
          <w:rFonts w:asciiTheme="minorHAnsi" w:hAnsiTheme="minorHAnsi" w:cstheme="minorHAnsi"/>
          <w:noProof/>
          <w:sz w:val="22"/>
          <w:szCs w:val="22"/>
          <w:lang w:eastAsia="en-GB"/>
        </w:rPr>
        <w:t xml:space="preserve">Observations during </w:t>
      </w:r>
      <w:r w:rsidR="00CC10E4" w:rsidRPr="000911BD">
        <w:rPr>
          <w:rFonts w:asciiTheme="minorHAnsi" w:hAnsiTheme="minorHAnsi" w:cstheme="minorHAnsi"/>
          <w:noProof/>
          <w:sz w:val="22"/>
          <w:szCs w:val="22"/>
          <w:lang w:eastAsia="en-GB"/>
        </w:rPr>
        <w:t>placement visits (e.g.</w:t>
      </w:r>
      <w:r>
        <w:rPr>
          <w:rFonts w:asciiTheme="minorHAnsi" w:hAnsiTheme="minorHAnsi" w:cstheme="minorHAnsi"/>
          <w:noProof/>
          <w:sz w:val="22"/>
          <w:szCs w:val="22"/>
          <w:lang w:eastAsia="en-GB"/>
        </w:rPr>
        <w:t xml:space="preserve"> </w:t>
      </w:r>
      <w:r w:rsidR="00CC10E4" w:rsidRPr="000911BD">
        <w:rPr>
          <w:rFonts w:asciiTheme="minorHAnsi" w:hAnsiTheme="minorHAnsi" w:cstheme="minorHAnsi"/>
          <w:noProof/>
          <w:sz w:val="22"/>
          <w:szCs w:val="22"/>
          <w:lang w:eastAsia="en-GB"/>
        </w:rPr>
        <w:t>unsafe working conditions or practices); and</w:t>
      </w:r>
    </w:p>
    <w:p w14:paraId="6D4C294C" w14:textId="77777777" w:rsidR="00CC10E4" w:rsidRPr="000911BD" w:rsidRDefault="00CC10E4" w:rsidP="00FE54E6">
      <w:pPr>
        <w:pStyle w:val="ListParagraph"/>
        <w:numPr>
          <w:ilvl w:val="0"/>
          <w:numId w:val="10"/>
        </w:numPr>
        <w:spacing w:before="60" w:after="120" w:line="264" w:lineRule="auto"/>
        <w:ind w:left="851" w:hanging="284"/>
        <w:contextualSpacing w:val="0"/>
        <w:rPr>
          <w:rFonts w:asciiTheme="minorHAnsi" w:hAnsiTheme="minorHAnsi" w:cstheme="minorHAnsi"/>
          <w:noProof/>
          <w:sz w:val="22"/>
          <w:szCs w:val="22"/>
          <w:lang w:eastAsia="en-GB"/>
        </w:rPr>
      </w:pPr>
      <w:r w:rsidRPr="000911BD">
        <w:rPr>
          <w:rFonts w:asciiTheme="minorHAnsi" w:hAnsiTheme="minorHAnsi" w:cstheme="minorHAnsi"/>
          <w:noProof/>
          <w:sz w:val="22"/>
          <w:szCs w:val="22"/>
          <w:lang w:eastAsia="en-GB"/>
        </w:rPr>
        <w:t xml:space="preserve">Following receipt of an incident report involving the student (the </w:t>
      </w:r>
      <w:hyperlink r:id="rId22" w:history="1">
        <w:r w:rsidRPr="000911BD">
          <w:rPr>
            <w:rStyle w:val="Hyperlink"/>
            <w:rFonts w:asciiTheme="minorHAnsi" w:hAnsiTheme="minorHAnsi" w:cstheme="minorHAnsi"/>
            <w:noProof/>
            <w:sz w:val="22"/>
            <w:szCs w:val="22"/>
            <w:lang w:eastAsia="en-GB"/>
          </w:rPr>
          <w:t>university’s web-based incident reporting system</w:t>
        </w:r>
      </w:hyperlink>
      <w:r w:rsidRPr="000911BD">
        <w:rPr>
          <w:rFonts w:asciiTheme="minorHAnsi" w:hAnsiTheme="minorHAnsi" w:cstheme="minorHAnsi"/>
          <w:noProof/>
          <w:sz w:val="22"/>
          <w:szCs w:val="22"/>
          <w:lang w:eastAsia="en-GB"/>
        </w:rPr>
        <w:t xml:space="preserve"> can be utilised as a means of ensuring the university is aware as quickly as possible).</w:t>
      </w:r>
    </w:p>
    <w:p w14:paraId="6D4C294D" w14:textId="67465C3D" w:rsidR="00CC10E4" w:rsidRPr="000911BD" w:rsidRDefault="00CD75AC" w:rsidP="00FE54E6">
      <w:pPr>
        <w:pStyle w:val="ListParagraph"/>
        <w:spacing w:before="120" w:after="180" w:line="264" w:lineRule="auto"/>
        <w:ind w:left="360"/>
        <w:contextualSpacing w:val="0"/>
        <w:rPr>
          <w:rFonts w:asciiTheme="minorHAnsi" w:hAnsiTheme="minorHAnsi" w:cstheme="minorHAnsi"/>
          <w:noProof/>
          <w:sz w:val="22"/>
          <w:szCs w:val="22"/>
          <w:lang w:eastAsia="en-GB"/>
        </w:rPr>
      </w:pPr>
      <w:r>
        <w:rPr>
          <w:rFonts w:asciiTheme="minorHAnsi" w:hAnsiTheme="minorHAnsi" w:cstheme="minorHAnsi"/>
          <w:noProof/>
          <w:sz w:val="22"/>
          <w:szCs w:val="22"/>
          <w:lang w:eastAsia="en-GB"/>
        </w:rPr>
        <w:t>Follow up to h</w:t>
      </w:r>
      <w:r w:rsidR="00CC10E4" w:rsidRPr="000911BD">
        <w:rPr>
          <w:rFonts w:asciiTheme="minorHAnsi" w:hAnsiTheme="minorHAnsi" w:cstheme="minorHAnsi"/>
          <w:noProof/>
          <w:sz w:val="22"/>
          <w:szCs w:val="22"/>
          <w:lang w:eastAsia="en-GB"/>
        </w:rPr>
        <w:t xml:space="preserve">ealth and safety issues that arise during the placement must </w:t>
      </w:r>
      <w:r>
        <w:rPr>
          <w:rFonts w:asciiTheme="minorHAnsi" w:hAnsiTheme="minorHAnsi" w:cstheme="minorHAnsi"/>
          <w:noProof/>
          <w:sz w:val="22"/>
          <w:szCs w:val="22"/>
          <w:lang w:eastAsia="en-GB"/>
        </w:rPr>
        <w:t>be timely and proportionate</w:t>
      </w:r>
      <w:r w:rsidR="00CC10E4" w:rsidRPr="000911BD">
        <w:rPr>
          <w:rFonts w:asciiTheme="minorHAnsi" w:hAnsiTheme="minorHAnsi" w:cstheme="minorHAnsi"/>
          <w:noProof/>
          <w:sz w:val="22"/>
          <w:szCs w:val="22"/>
          <w:lang w:eastAsia="en-GB"/>
        </w:rPr>
        <w:t>.  Whilst this will typically involve discussions with both the student and the placement provider, advice may need to be sought from personnel within the university (e.g. Office of Health and Safety).</w:t>
      </w:r>
    </w:p>
    <w:p w14:paraId="6D4C2950" w14:textId="719C6CF9" w:rsidR="00CC10E4" w:rsidRPr="00E02235" w:rsidRDefault="00B53BC3" w:rsidP="00FE54E6">
      <w:pPr>
        <w:pStyle w:val="ListParagraph"/>
        <w:numPr>
          <w:ilvl w:val="0"/>
          <w:numId w:val="2"/>
        </w:numPr>
        <w:spacing w:before="120" w:after="0" w:line="264" w:lineRule="auto"/>
        <w:ind w:left="357" w:hanging="357"/>
        <w:contextualSpacing w:val="0"/>
        <w:rPr>
          <w:rFonts w:asciiTheme="minorHAnsi" w:hAnsiTheme="minorHAnsi" w:cstheme="minorHAnsi"/>
          <w:noProof/>
          <w:sz w:val="22"/>
          <w:szCs w:val="22"/>
          <w:lang w:eastAsia="en-GB"/>
        </w:rPr>
      </w:pPr>
      <w:bookmarkStart w:id="8" w:name="EN10"/>
      <w:bookmarkEnd w:id="8"/>
      <w:r>
        <w:rPr>
          <w:rFonts w:asciiTheme="minorHAnsi" w:hAnsiTheme="minorHAnsi" w:cstheme="minorHAnsi"/>
          <w:noProof/>
          <w:sz w:val="22"/>
          <w:szCs w:val="22"/>
          <w:lang w:eastAsia="en-GB"/>
        </w:rPr>
        <w:t>Incorporating health and safety ino the r</w:t>
      </w:r>
      <w:r w:rsidR="00CC10E4" w:rsidRPr="000911BD">
        <w:rPr>
          <w:rFonts w:asciiTheme="minorHAnsi" w:hAnsiTheme="minorHAnsi" w:cstheme="minorHAnsi"/>
          <w:noProof/>
          <w:sz w:val="22"/>
          <w:szCs w:val="22"/>
          <w:lang w:eastAsia="en-GB"/>
        </w:rPr>
        <w:t>eview</w:t>
      </w:r>
      <w:r>
        <w:rPr>
          <w:rFonts w:asciiTheme="minorHAnsi" w:hAnsiTheme="minorHAnsi" w:cstheme="minorHAnsi"/>
          <w:noProof/>
          <w:sz w:val="22"/>
          <w:szCs w:val="22"/>
          <w:lang w:eastAsia="en-GB"/>
        </w:rPr>
        <w:t xml:space="preserve"> mechanisms for individual </w:t>
      </w:r>
      <w:r w:rsidR="00CC10E4" w:rsidRPr="000911BD">
        <w:rPr>
          <w:rFonts w:asciiTheme="minorHAnsi" w:hAnsiTheme="minorHAnsi" w:cstheme="minorHAnsi"/>
          <w:noProof/>
          <w:sz w:val="22"/>
          <w:szCs w:val="22"/>
          <w:lang w:eastAsia="en-GB"/>
        </w:rPr>
        <w:t>placements</w:t>
      </w:r>
      <w:r>
        <w:rPr>
          <w:rFonts w:asciiTheme="minorHAnsi" w:hAnsiTheme="minorHAnsi" w:cstheme="minorHAnsi"/>
          <w:noProof/>
          <w:sz w:val="22"/>
          <w:szCs w:val="22"/>
          <w:lang w:eastAsia="en-GB"/>
        </w:rPr>
        <w:t xml:space="preserve"> </w:t>
      </w:r>
      <w:r w:rsidR="00CC10E4" w:rsidRPr="000911BD">
        <w:rPr>
          <w:rFonts w:asciiTheme="minorHAnsi" w:hAnsiTheme="minorHAnsi" w:cstheme="minorHAnsi"/>
          <w:noProof/>
          <w:sz w:val="22"/>
          <w:szCs w:val="22"/>
          <w:lang w:eastAsia="en-GB"/>
        </w:rPr>
        <w:t>will assist in determining</w:t>
      </w:r>
      <w:r w:rsidR="00E02235">
        <w:rPr>
          <w:rFonts w:asciiTheme="minorHAnsi" w:hAnsiTheme="minorHAnsi" w:cstheme="minorHAnsi"/>
          <w:noProof/>
          <w:sz w:val="22"/>
          <w:szCs w:val="22"/>
          <w:lang w:eastAsia="en-GB"/>
        </w:rPr>
        <w:t xml:space="preserve"> </w:t>
      </w:r>
      <w:r w:rsidR="00CC10E4" w:rsidRPr="000911BD">
        <w:rPr>
          <w:rFonts w:asciiTheme="minorHAnsi" w:hAnsiTheme="minorHAnsi" w:cstheme="minorHAnsi"/>
          <w:noProof/>
          <w:sz w:val="22"/>
          <w:szCs w:val="22"/>
          <w:lang w:eastAsia="en-GB"/>
        </w:rPr>
        <w:t xml:space="preserve">suitability for future use.  </w:t>
      </w:r>
      <w:r w:rsidR="00E02235">
        <w:rPr>
          <w:rFonts w:asciiTheme="minorHAnsi" w:hAnsiTheme="minorHAnsi" w:cstheme="minorHAnsi"/>
          <w:noProof/>
          <w:sz w:val="22"/>
          <w:szCs w:val="22"/>
          <w:lang w:eastAsia="en-GB"/>
        </w:rPr>
        <w:t>Review mechanisms can include: f</w:t>
      </w:r>
      <w:r w:rsidR="00CC10E4" w:rsidRPr="00E02235">
        <w:rPr>
          <w:rFonts w:asciiTheme="minorHAnsi" w:hAnsiTheme="minorHAnsi" w:cstheme="minorHAnsi"/>
          <w:noProof/>
          <w:sz w:val="22"/>
          <w:szCs w:val="22"/>
          <w:lang w:eastAsia="en-GB"/>
        </w:rPr>
        <w:t>eedback from the student, placement p</w:t>
      </w:r>
      <w:r w:rsidR="00E02235">
        <w:rPr>
          <w:rFonts w:asciiTheme="minorHAnsi" w:hAnsiTheme="minorHAnsi" w:cstheme="minorHAnsi"/>
          <w:noProof/>
          <w:sz w:val="22"/>
          <w:szCs w:val="22"/>
          <w:lang w:eastAsia="en-GB"/>
        </w:rPr>
        <w:t>rovider and placement tutor; and the level of</w:t>
      </w:r>
      <w:r w:rsidR="00CC10E4" w:rsidRPr="00E02235">
        <w:rPr>
          <w:rFonts w:asciiTheme="minorHAnsi" w:hAnsiTheme="minorHAnsi" w:cstheme="minorHAnsi"/>
          <w:noProof/>
          <w:sz w:val="22"/>
          <w:szCs w:val="22"/>
          <w:lang w:eastAsia="en-GB"/>
        </w:rPr>
        <w:t xml:space="preserve"> cooperation by the provider during the placement process.</w:t>
      </w:r>
    </w:p>
    <w:p w14:paraId="4487718E" w14:textId="77777777" w:rsidR="00FE54E6" w:rsidRDefault="00FE54E6">
      <w:pPr>
        <w:spacing w:after="0" w:line="240" w:lineRule="auto"/>
        <w:rPr>
          <w:rFonts w:asciiTheme="minorHAnsi" w:eastAsia="Times New Roman" w:hAnsiTheme="minorHAnsi" w:cstheme="minorHAnsi"/>
          <w:b/>
          <w:sz w:val="22"/>
          <w:szCs w:val="22"/>
          <w:lang w:eastAsia="en-GB"/>
        </w:rPr>
      </w:pPr>
      <w:bookmarkStart w:id="9" w:name="AppA"/>
      <w:bookmarkEnd w:id="9"/>
      <w:r>
        <w:rPr>
          <w:rFonts w:asciiTheme="minorHAnsi" w:hAnsiTheme="minorHAnsi" w:cstheme="minorHAnsi"/>
          <w:sz w:val="22"/>
          <w:szCs w:val="22"/>
        </w:rPr>
        <w:br w:type="page"/>
      </w:r>
    </w:p>
    <w:p w14:paraId="13C2E00E" w14:textId="5764791F" w:rsidR="00FE54E6" w:rsidRPr="00FE54E6" w:rsidRDefault="00FE54E6" w:rsidP="00FE54E6">
      <w:pPr>
        <w:pStyle w:val="Heading3"/>
        <w:spacing w:after="180" w:line="264" w:lineRule="auto"/>
        <w:jc w:val="left"/>
        <w:rPr>
          <w:rFonts w:asciiTheme="minorHAnsi" w:hAnsiTheme="minorHAnsi" w:cstheme="minorHAnsi"/>
          <w:sz w:val="22"/>
          <w:szCs w:val="22"/>
        </w:rPr>
      </w:pPr>
      <w:r w:rsidRPr="00FE54E6">
        <w:rPr>
          <w:rFonts w:asciiTheme="minorHAnsi" w:hAnsiTheme="minorHAnsi" w:cstheme="minorHAnsi"/>
          <w:sz w:val="22"/>
          <w:szCs w:val="22"/>
        </w:rPr>
        <w:lastRenderedPageBreak/>
        <w:t>Appendix A: information for the students on the health and safety aspects of placements</w:t>
      </w:r>
    </w:p>
    <w:p w14:paraId="361A479D" w14:textId="77777777" w:rsidR="00FE54E6" w:rsidRPr="00FE54E6" w:rsidRDefault="00FE54E6" w:rsidP="00FE54E6">
      <w:pPr>
        <w:spacing w:after="180" w:line="264" w:lineRule="auto"/>
        <w:rPr>
          <w:rFonts w:asciiTheme="minorHAnsi" w:hAnsiTheme="minorHAnsi" w:cstheme="minorHAnsi"/>
          <w:sz w:val="22"/>
          <w:szCs w:val="22"/>
        </w:rPr>
      </w:pPr>
      <w:r w:rsidRPr="00FE54E6">
        <w:rPr>
          <w:rFonts w:asciiTheme="minorHAnsi" w:hAnsiTheme="minorHAnsi" w:cstheme="minorHAnsi"/>
          <w:sz w:val="22"/>
          <w:szCs w:val="22"/>
        </w:rPr>
        <w:t xml:space="preserve">Going on placement is an integral and important part of your studies.  However, there is a necessary process to be undertaken to ensure whilst on the placement your health and safety is protected.  This process applies to all placements whether in the UK or overseas. </w:t>
      </w:r>
    </w:p>
    <w:p w14:paraId="293A134D" w14:textId="77777777" w:rsidR="00FE54E6" w:rsidRPr="00FE54E6" w:rsidRDefault="00FE54E6" w:rsidP="00FE54E6">
      <w:pPr>
        <w:spacing w:after="180" w:line="264" w:lineRule="auto"/>
        <w:rPr>
          <w:rFonts w:asciiTheme="minorHAnsi" w:hAnsiTheme="minorHAnsi" w:cstheme="minorHAnsi"/>
          <w:sz w:val="22"/>
          <w:szCs w:val="22"/>
        </w:rPr>
      </w:pPr>
      <w:r w:rsidRPr="00FE54E6">
        <w:rPr>
          <w:rFonts w:asciiTheme="minorHAnsi" w:hAnsiTheme="minorHAnsi" w:cstheme="minorHAnsi"/>
          <w:sz w:val="22"/>
          <w:szCs w:val="22"/>
        </w:rPr>
        <w:t xml:space="preserve">Primary responsibility rests with the third party providing your placement   </w:t>
      </w:r>
    </w:p>
    <w:p w14:paraId="1A7842CB" w14:textId="77777777" w:rsidR="00FE54E6" w:rsidRDefault="00FE54E6" w:rsidP="00FE54E6">
      <w:pPr>
        <w:spacing w:after="180" w:line="264" w:lineRule="auto"/>
        <w:rPr>
          <w:rFonts w:asciiTheme="minorHAnsi" w:hAnsiTheme="minorHAnsi" w:cstheme="minorHAnsi"/>
          <w:sz w:val="22"/>
          <w:szCs w:val="22"/>
        </w:rPr>
      </w:pPr>
      <w:r w:rsidRPr="00FE54E6">
        <w:rPr>
          <w:rFonts w:asciiTheme="minorHAnsi" w:hAnsiTheme="minorHAnsi" w:cstheme="minorHAnsi"/>
          <w:sz w:val="22"/>
          <w:szCs w:val="22"/>
        </w:rPr>
        <w:t xml:space="preserve">If you have identified a placement and begun the process of confirming with your placement provider, immediately inform your placement organiser at the university so the health and safety process detailed below can be carried out.  </w:t>
      </w:r>
    </w:p>
    <w:p w14:paraId="34032C77" w14:textId="2225AD5B" w:rsidR="00FE54E6" w:rsidRPr="00FE54E6" w:rsidRDefault="00FE54E6" w:rsidP="00FE54E6">
      <w:pPr>
        <w:spacing w:after="180" w:line="264" w:lineRule="auto"/>
        <w:rPr>
          <w:rFonts w:asciiTheme="minorHAnsi" w:hAnsiTheme="minorHAnsi" w:cstheme="minorHAnsi"/>
          <w:sz w:val="22"/>
          <w:szCs w:val="22"/>
        </w:rPr>
      </w:pPr>
      <w:r w:rsidRPr="00FE54E6">
        <w:rPr>
          <w:rFonts w:asciiTheme="minorHAnsi" w:hAnsiTheme="minorHAnsi" w:cstheme="minorHAnsi"/>
          <w:b/>
          <w:sz w:val="22"/>
          <w:szCs w:val="22"/>
        </w:rPr>
        <w:t>The university will not accept a placement as part of a course until it has successfully completed the initial ‘approval’ aspects of the process</w:t>
      </w:r>
      <w:r w:rsidRPr="00FE54E6">
        <w:rPr>
          <w:rFonts w:asciiTheme="minorHAnsi" w:hAnsiTheme="minorHAnsi" w:cstheme="minorHAnsi"/>
          <w:sz w:val="22"/>
          <w:szCs w:val="22"/>
        </w:rPr>
        <w:t xml:space="preserve">.  </w:t>
      </w:r>
    </w:p>
    <w:p w14:paraId="78CDB39C" w14:textId="77777777" w:rsidR="00FE54E6" w:rsidRPr="00FE54E6" w:rsidRDefault="00FE54E6" w:rsidP="00FE54E6">
      <w:pPr>
        <w:spacing w:after="0" w:line="264" w:lineRule="auto"/>
        <w:rPr>
          <w:rFonts w:asciiTheme="minorHAnsi" w:hAnsiTheme="minorHAnsi" w:cstheme="minorHAnsi"/>
          <w:sz w:val="22"/>
          <w:szCs w:val="22"/>
        </w:rPr>
      </w:pPr>
      <w:r w:rsidRPr="00FE54E6">
        <w:rPr>
          <w:rFonts w:asciiTheme="minorHAnsi" w:hAnsiTheme="minorHAnsi" w:cstheme="minorHAnsi"/>
          <w:sz w:val="22"/>
          <w:szCs w:val="22"/>
        </w:rPr>
        <w:t xml:space="preserve">The process will follow these steps: - </w:t>
      </w:r>
    </w:p>
    <w:p w14:paraId="06705479" w14:textId="77777777" w:rsidR="00FE54E6" w:rsidRPr="00FE54E6" w:rsidRDefault="00FE54E6" w:rsidP="00FE54E6">
      <w:pPr>
        <w:pStyle w:val="ListParagraph"/>
        <w:numPr>
          <w:ilvl w:val="0"/>
          <w:numId w:val="15"/>
        </w:numPr>
        <w:tabs>
          <w:tab w:val="left" w:pos="540"/>
        </w:tabs>
        <w:spacing w:before="120" w:after="0" w:line="264" w:lineRule="auto"/>
        <w:ind w:left="568" w:hanging="284"/>
        <w:contextualSpacing w:val="0"/>
        <w:rPr>
          <w:rFonts w:asciiTheme="minorHAnsi" w:hAnsiTheme="minorHAnsi" w:cstheme="minorHAnsi"/>
          <w:sz w:val="22"/>
          <w:szCs w:val="22"/>
        </w:rPr>
      </w:pPr>
      <w:r w:rsidRPr="00FE54E6">
        <w:rPr>
          <w:rFonts w:asciiTheme="minorHAnsi" w:hAnsiTheme="minorHAnsi" w:cstheme="minorHAnsi"/>
          <w:sz w:val="22"/>
          <w:szCs w:val="22"/>
        </w:rPr>
        <w:t>An initial assessment of the suitability of the proposed placement from a health and safety perspective will be made.</w:t>
      </w:r>
    </w:p>
    <w:p w14:paraId="1E654F8B" w14:textId="77777777" w:rsidR="00FE54E6" w:rsidRPr="00FE54E6" w:rsidRDefault="00FE54E6" w:rsidP="00FE54E6">
      <w:pPr>
        <w:pStyle w:val="ListParagraph"/>
        <w:numPr>
          <w:ilvl w:val="0"/>
          <w:numId w:val="15"/>
        </w:numPr>
        <w:tabs>
          <w:tab w:val="left" w:pos="540"/>
        </w:tabs>
        <w:spacing w:before="120" w:after="0" w:line="264" w:lineRule="auto"/>
        <w:ind w:left="568" w:hanging="284"/>
        <w:contextualSpacing w:val="0"/>
        <w:rPr>
          <w:rFonts w:asciiTheme="minorHAnsi" w:hAnsiTheme="minorHAnsi" w:cstheme="minorHAnsi"/>
          <w:sz w:val="22"/>
          <w:szCs w:val="22"/>
        </w:rPr>
      </w:pPr>
      <w:r w:rsidRPr="00FE54E6">
        <w:rPr>
          <w:rFonts w:asciiTheme="minorHAnsi" w:hAnsiTheme="minorHAnsi" w:cstheme="minorHAnsi"/>
          <w:sz w:val="22"/>
          <w:szCs w:val="22"/>
        </w:rPr>
        <w:t xml:space="preserve">The university will convey its health and safety expectations to your prospective placement provider and request it provides written acceptance of these.  </w:t>
      </w:r>
    </w:p>
    <w:p w14:paraId="2FA95A12" w14:textId="77777777" w:rsidR="00FE54E6" w:rsidRPr="00FE54E6" w:rsidRDefault="00FE54E6" w:rsidP="00FE54E6">
      <w:pPr>
        <w:pStyle w:val="ListParagraph"/>
        <w:numPr>
          <w:ilvl w:val="0"/>
          <w:numId w:val="15"/>
        </w:numPr>
        <w:tabs>
          <w:tab w:val="left" w:pos="540"/>
        </w:tabs>
        <w:spacing w:before="120" w:after="0" w:line="264" w:lineRule="auto"/>
        <w:ind w:left="568" w:hanging="284"/>
        <w:contextualSpacing w:val="0"/>
        <w:rPr>
          <w:rFonts w:asciiTheme="minorHAnsi" w:hAnsiTheme="minorHAnsi" w:cstheme="minorHAnsi"/>
          <w:sz w:val="22"/>
          <w:szCs w:val="22"/>
        </w:rPr>
      </w:pPr>
      <w:r w:rsidRPr="00FE54E6">
        <w:rPr>
          <w:rFonts w:asciiTheme="minorHAnsi" w:hAnsiTheme="minorHAnsi" w:cstheme="minorHAnsi"/>
          <w:sz w:val="22"/>
          <w:szCs w:val="22"/>
        </w:rPr>
        <w:t>If the prospective placement provider informs it cannot meet these expectations further discussions will take place to resolve this to the university’s satisfaction from a health and safety perspective.</w:t>
      </w:r>
    </w:p>
    <w:p w14:paraId="0EF11E76" w14:textId="77777777" w:rsidR="00FE54E6" w:rsidRPr="00FE54E6" w:rsidRDefault="00FE54E6" w:rsidP="00FE54E6">
      <w:pPr>
        <w:pStyle w:val="ListParagraph"/>
        <w:numPr>
          <w:ilvl w:val="0"/>
          <w:numId w:val="15"/>
        </w:numPr>
        <w:tabs>
          <w:tab w:val="left" w:pos="540"/>
        </w:tabs>
        <w:spacing w:before="120" w:after="0" w:line="264" w:lineRule="auto"/>
        <w:ind w:left="568" w:hanging="284"/>
        <w:contextualSpacing w:val="0"/>
        <w:rPr>
          <w:rFonts w:asciiTheme="minorHAnsi" w:hAnsiTheme="minorHAnsi" w:cstheme="minorHAnsi"/>
          <w:sz w:val="22"/>
          <w:szCs w:val="22"/>
        </w:rPr>
      </w:pPr>
      <w:r w:rsidRPr="00FE54E6">
        <w:rPr>
          <w:rFonts w:asciiTheme="minorHAnsi" w:hAnsiTheme="minorHAnsi" w:cstheme="minorHAnsi"/>
          <w:b/>
          <w:sz w:val="22"/>
          <w:szCs w:val="22"/>
        </w:rPr>
        <w:t>You</w:t>
      </w:r>
      <w:r w:rsidRPr="00FE54E6">
        <w:rPr>
          <w:rFonts w:asciiTheme="minorHAnsi" w:hAnsiTheme="minorHAnsi" w:cstheme="minorHAnsi"/>
          <w:sz w:val="22"/>
          <w:szCs w:val="22"/>
        </w:rPr>
        <w:t xml:space="preserve"> should consider informing the placement unit of </w:t>
      </w:r>
      <w:r w:rsidRPr="00FE54E6">
        <w:rPr>
          <w:rFonts w:asciiTheme="minorHAnsi" w:hAnsiTheme="minorHAnsi" w:cstheme="minorHAnsi"/>
          <w:b/>
          <w:sz w:val="22"/>
          <w:szCs w:val="22"/>
        </w:rPr>
        <w:t>any</w:t>
      </w:r>
      <w:r w:rsidRPr="00FE54E6">
        <w:rPr>
          <w:rFonts w:asciiTheme="minorHAnsi" w:hAnsiTheme="minorHAnsi" w:cstheme="minorHAnsi"/>
          <w:sz w:val="22"/>
          <w:szCs w:val="22"/>
        </w:rPr>
        <w:t xml:space="preserve"> health issues, including any disability, which may affect your health and safety whilst on placement.  This will permit the university to liaise with your prospective placement provider to consider any reasonable adjustments which may be required to ensure your health and safety and that of others during the placement.</w:t>
      </w:r>
    </w:p>
    <w:p w14:paraId="532A5801" w14:textId="77777777" w:rsidR="00FE54E6" w:rsidRPr="00FE54E6" w:rsidRDefault="00FE54E6" w:rsidP="00FE54E6">
      <w:pPr>
        <w:pStyle w:val="ListParagraph"/>
        <w:numPr>
          <w:ilvl w:val="0"/>
          <w:numId w:val="15"/>
        </w:numPr>
        <w:tabs>
          <w:tab w:val="left" w:pos="540"/>
        </w:tabs>
        <w:spacing w:before="120" w:after="0" w:line="264" w:lineRule="auto"/>
        <w:ind w:left="568" w:hanging="284"/>
        <w:contextualSpacing w:val="0"/>
        <w:rPr>
          <w:rFonts w:asciiTheme="minorHAnsi" w:hAnsiTheme="minorHAnsi" w:cstheme="minorHAnsi"/>
          <w:sz w:val="22"/>
          <w:szCs w:val="22"/>
        </w:rPr>
      </w:pPr>
      <w:r w:rsidRPr="00FE54E6">
        <w:rPr>
          <w:rFonts w:asciiTheme="minorHAnsi" w:hAnsiTheme="minorHAnsi" w:cstheme="minorHAnsi"/>
          <w:sz w:val="22"/>
          <w:szCs w:val="22"/>
        </w:rPr>
        <w:t xml:space="preserve">The placement provider is responsible for ensuring you’re provided with the necessary information, instruction and training on commencement and during the placement.  </w:t>
      </w:r>
    </w:p>
    <w:p w14:paraId="1A7EEE9D" w14:textId="77777777" w:rsidR="00FE54E6" w:rsidRPr="00FE54E6" w:rsidRDefault="00FE54E6" w:rsidP="00FE54E6">
      <w:pPr>
        <w:pStyle w:val="ListParagraph"/>
        <w:numPr>
          <w:ilvl w:val="0"/>
          <w:numId w:val="15"/>
        </w:numPr>
        <w:tabs>
          <w:tab w:val="left" w:pos="540"/>
        </w:tabs>
        <w:spacing w:before="120" w:after="0" w:line="264" w:lineRule="auto"/>
        <w:ind w:left="568" w:hanging="284"/>
        <w:contextualSpacing w:val="0"/>
        <w:rPr>
          <w:rFonts w:asciiTheme="minorHAnsi" w:hAnsiTheme="minorHAnsi" w:cstheme="minorHAnsi"/>
          <w:sz w:val="22"/>
          <w:szCs w:val="22"/>
        </w:rPr>
      </w:pPr>
      <w:r w:rsidRPr="00FE54E6">
        <w:rPr>
          <w:rFonts w:asciiTheme="minorHAnsi" w:hAnsiTheme="minorHAnsi" w:cstheme="minorHAnsi"/>
          <w:sz w:val="22"/>
          <w:szCs w:val="22"/>
        </w:rPr>
        <w:t xml:space="preserve">Whilst on placement, if you have any concerns regarding your health and safety </w:t>
      </w:r>
      <w:r w:rsidRPr="00FE54E6">
        <w:rPr>
          <w:rFonts w:asciiTheme="minorHAnsi" w:hAnsiTheme="minorHAnsi" w:cstheme="minorHAnsi"/>
          <w:b/>
          <w:sz w:val="22"/>
          <w:szCs w:val="22"/>
        </w:rPr>
        <w:t>you</w:t>
      </w:r>
      <w:r w:rsidRPr="00FE54E6">
        <w:rPr>
          <w:rFonts w:asciiTheme="minorHAnsi" w:hAnsiTheme="minorHAnsi" w:cstheme="minorHAnsi"/>
          <w:sz w:val="22"/>
          <w:szCs w:val="22"/>
        </w:rPr>
        <w:t xml:space="preserve"> must inform your placement unit as soon as possible.  Also advise your placement tutor of the concerns you’ve raised.</w:t>
      </w:r>
    </w:p>
    <w:p w14:paraId="00095090" w14:textId="77777777" w:rsidR="00FE54E6" w:rsidRDefault="00FE54E6" w:rsidP="00FE54E6">
      <w:pPr>
        <w:pStyle w:val="ListParagraph"/>
        <w:numPr>
          <w:ilvl w:val="0"/>
          <w:numId w:val="15"/>
        </w:numPr>
        <w:tabs>
          <w:tab w:val="left" w:pos="540"/>
        </w:tabs>
        <w:spacing w:before="120" w:after="0" w:line="264" w:lineRule="auto"/>
        <w:ind w:left="568" w:hanging="284"/>
        <w:contextualSpacing w:val="0"/>
        <w:rPr>
          <w:rFonts w:asciiTheme="minorHAnsi" w:hAnsiTheme="minorHAnsi" w:cstheme="minorHAnsi"/>
          <w:sz w:val="22"/>
          <w:szCs w:val="22"/>
        </w:rPr>
      </w:pPr>
      <w:r w:rsidRPr="00FE54E6">
        <w:rPr>
          <w:rFonts w:asciiTheme="minorHAnsi" w:hAnsiTheme="minorHAnsi" w:cstheme="minorHAnsi"/>
          <w:sz w:val="22"/>
          <w:szCs w:val="22"/>
        </w:rPr>
        <w:t xml:space="preserve">Whilst on placement you must adhere to the health and safety arrangements, policies and procedures of your provider.  </w:t>
      </w:r>
    </w:p>
    <w:p w14:paraId="39636244" w14:textId="380056A9" w:rsidR="00FE54E6" w:rsidRPr="00FE54E6" w:rsidRDefault="00FE54E6" w:rsidP="00FE54E6">
      <w:pPr>
        <w:pStyle w:val="ListParagraph"/>
        <w:numPr>
          <w:ilvl w:val="0"/>
          <w:numId w:val="15"/>
        </w:numPr>
        <w:tabs>
          <w:tab w:val="left" w:pos="540"/>
        </w:tabs>
        <w:spacing w:before="120" w:after="0" w:line="264" w:lineRule="auto"/>
        <w:ind w:left="568" w:hanging="284"/>
        <w:contextualSpacing w:val="0"/>
        <w:rPr>
          <w:rFonts w:asciiTheme="minorHAnsi" w:hAnsiTheme="minorHAnsi" w:cstheme="minorHAnsi"/>
          <w:sz w:val="22"/>
          <w:szCs w:val="22"/>
        </w:rPr>
      </w:pPr>
      <w:r w:rsidRPr="00FE54E6">
        <w:rPr>
          <w:rFonts w:asciiTheme="minorHAnsi" w:hAnsiTheme="minorHAnsi" w:cstheme="minorHAnsi"/>
          <w:sz w:val="22"/>
          <w:szCs w:val="22"/>
        </w:rPr>
        <w:t>When the placement ends your tutor or placement unit will ask for some feedback to ascertain whether the placement is suitable for other students.</w:t>
      </w:r>
    </w:p>
    <w:p w14:paraId="7C9070B1" w14:textId="77777777" w:rsidR="00307727" w:rsidRDefault="00307727" w:rsidP="00ED4343">
      <w:pPr>
        <w:spacing w:after="180"/>
        <w:rPr>
          <w:rFonts w:cstheme="minorHAnsi"/>
          <w:b/>
        </w:rPr>
      </w:pPr>
    </w:p>
    <w:p w14:paraId="52EB6D7A" w14:textId="77777777" w:rsidR="00307727" w:rsidRDefault="00307727" w:rsidP="00ED4343">
      <w:pPr>
        <w:spacing w:after="180"/>
        <w:rPr>
          <w:rFonts w:cstheme="minorHAnsi"/>
          <w:b/>
        </w:rPr>
      </w:pPr>
    </w:p>
    <w:p w14:paraId="52697DEF" w14:textId="77777777" w:rsidR="00307727" w:rsidRDefault="00307727" w:rsidP="00ED4343">
      <w:pPr>
        <w:spacing w:after="180"/>
        <w:rPr>
          <w:rFonts w:cstheme="minorHAnsi"/>
          <w:b/>
        </w:rPr>
      </w:pPr>
    </w:p>
    <w:p w14:paraId="11E9675E" w14:textId="77777777" w:rsidR="00307727" w:rsidRDefault="00307727" w:rsidP="00ED4343">
      <w:pPr>
        <w:spacing w:after="180"/>
        <w:rPr>
          <w:rFonts w:cstheme="minorHAnsi"/>
          <w:b/>
        </w:rPr>
      </w:pPr>
    </w:p>
    <w:p w14:paraId="2941C172" w14:textId="77777777" w:rsidR="00307727" w:rsidRDefault="00307727" w:rsidP="00ED4343">
      <w:pPr>
        <w:spacing w:after="180"/>
        <w:rPr>
          <w:rFonts w:cstheme="minorHAnsi"/>
          <w:b/>
        </w:rPr>
      </w:pPr>
    </w:p>
    <w:p w14:paraId="502D093B" w14:textId="77777777" w:rsidR="00307727" w:rsidRDefault="00307727" w:rsidP="00ED4343">
      <w:pPr>
        <w:spacing w:after="180"/>
        <w:rPr>
          <w:rFonts w:cstheme="minorHAnsi"/>
          <w:b/>
        </w:rPr>
      </w:pPr>
    </w:p>
    <w:p w14:paraId="16CC2FBF" w14:textId="77777777" w:rsidR="00307727" w:rsidRDefault="00307727" w:rsidP="00ED4343">
      <w:pPr>
        <w:spacing w:after="180"/>
        <w:rPr>
          <w:rFonts w:cstheme="minorHAnsi"/>
          <w:b/>
        </w:rPr>
      </w:pPr>
    </w:p>
    <w:p w14:paraId="54DBB8DD" w14:textId="77777777" w:rsidR="00307727" w:rsidRDefault="00307727" w:rsidP="00ED4343">
      <w:pPr>
        <w:spacing w:after="180"/>
        <w:rPr>
          <w:rFonts w:cstheme="minorHAnsi"/>
          <w:b/>
        </w:rPr>
      </w:pPr>
    </w:p>
    <w:p w14:paraId="70E3FFC5" w14:textId="77777777" w:rsidR="00307727" w:rsidRDefault="00307727" w:rsidP="00ED4343">
      <w:pPr>
        <w:spacing w:after="180"/>
        <w:rPr>
          <w:rFonts w:cstheme="minorHAnsi"/>
          <w:b/>
        </w:rPr>
      </w:pPr>
    </w:p>
    <w:p w14:paraId="01A393AE" w14:textId="77777777" w:rsidR="00307727" w:rsidRDefault="00307727" w:rsidP="00ED4343">
      <w:pPr>
        <w:spacing w:after="180"/>
        <w:rPr>
          <w:rFonts w:cstheme="minorHAnsi"/>
          <w:b/>
        </w:rPr>
      </w:pPr>
    </w:p>
    <w:p w14:paraId="70BC6B75" w14:textId="77777777" w:rsidR="00307727" w:rsidRDefault="00307727" w:rsidP="00ED4343">
      <w:pPr>
        <w:spacing w:after="180"/>
        <w:rPr>
          <w:rFonts w:cstheme="minorHAnsi"/>
          <w:b/>
        </w:rPr>
      </w:pPr>
    </w:p>
    <w:p w14:paraId="1734782B" w14:textId="0E4D4E1E" w:rsidR="00FE54E6" w:rsidRPr="00307727" w:rsidRDefault="00307727" w:rsidP="00307727">
      <w:pPr>
        <w:spacing w:after="180" w:line="264" w:lineRule="auto"/>
        <w:rPr>
          <w:rFonts w:asciiTheme="minorHAnsi" w:hAnsiTheme="minorHAnsi" w:cstheme="minorHAnsi"/>
          <w:b/>
          <w:sz w:val="22"/>
          <w:szCs w:val="22"/>
        </w:rPr>
      </w:pPr>
      <w:r w:rsidRPr="00307727">
        <w:rPr>
          <w:rFonts w:asciiTheme="minorHAnsi" w:hAnsiTheme="minorHAnsi" w:cstheme="minorHAnsi"/>
          <w:b/>
          <w:sz w:val="22"/>
          <w:szCs w:val="22"/>
        </w:rPr>
        <w:lastRenderedPageBreak/>
        <w:t xml:space="preserve">Appendix B: </w:t>
      </w:r>
      <w:r w:rsidR="00FE54E6" w:rsidRPr="00307727">
        <w:rPr>
          <w:rFonts w:asciiTheme="minorHAnsi" w:hAnsiTheme="minorHAnsi" w:cstheme="minorHAnsi"/>
          <w:b/>
          <w:sz w:val="22"/>
          <w:szCs w:val="22"/>
        </w:rPr>
        <w:t>Health and safety guidance for students going onto placement</w:t>
      </w:r>
    </w:p>
    <w:p w14:paraId="52F2CA82" w14:textId="77777777" w:rsidR="00FE54E6" w:rsidRPr="00307727" w:rsidRDefault="00FE54E6" w:rsidP="00307727">
      <w:pPr>
        <w:pStyle w:val="ListParagraph"/>
        <w:numPr>
          <w:ilvl w:val="0"/>
          <w:numId w:val="33"/>
        </w:numPr>
        <w:spacing w:after="0" w:line="264" w:lineRule="auto"/>
        <w:ind w:left="425" w:hanging="425"/>
        <w:contextualSpacing w:val="0"/>
        <w:rPr>
          <w:rFonts w:asciiTheme="minorHAnsi" w:hAnsiTheme="minorHAnsi" w:cstheme="minorHAnsi"/>
          <w:b/>
          <w:sz w:val="22"/>
          <w:szCs w:val="22"/>
        </w:rPr>
      </w:pPr>
      <w:r w:rsidRPr="00307727">
        <w:rPr>
          <w:rFonts w:asciiTheme="minorHAnsi" w:hAnsiTheme="minorHAnsi" w:cstheme="minorHAnsi"/>
          <w:b/>
          <w:sz w:val="22"/>
          <w:szCs w:val="22"/>
        </w:rPr>
        <w:t>Introduction</w:t>
      </w:r>
    </w:p>
    <w:p w14:paraId="474FC29B" w14:textId="77777777" w:rsidR="00FE54E6" w:rsidRPr="00307727" w:rsidRDefault="00FE54E6" w:rsidP="00307727">
      <w:pPr>
        <w:spacing w:before="180" w:after="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 xml:space="preserve">Placements provide an opportunity for you to apply skills and knowledge acquired whilst at university to ‘real-life’ situations.  Many attributes can also be learned and developed during a placement that could improve your employment prospects.  </w:t>
      </w:r>
    </w:p>
    <w:p w14:paraId="59E984EE" w14:textId="77777777" w:rsidR="00FE54E6" w:rsidRPr="00307727" w:rsidRDefault="00FE54E6" w:rsidP="00307727">
      <w:pPr>
        <w:spacing w:before="180" w:after="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There are health and safety aspects to every placement, namely: -</w:t>
      </w:r>
    </w:p>
    <w:p w14:paraId="6E9D8962" w14:textId="77777777" w:rsidR="00FE54E6" w:rsidRPr="00307727" w:rsidRDefault="00FE54E6" w:rsidP="00307727">
      <w:pPr>
        <w:pStyle w:val="ListParagraph"/>
        <w:numPr>
          <w:ilvl w:val="0"/>
          <w:numId w:val="34"/>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Being under the supervision of a third party;</w:t>
      </w:r>
    </w:p>
    <w:p w14:paraId="2CAC5629" w14:textId="77777777" w:rsidR="00FE54E6" w:rsidRPr="00307727" w:rsidRDefault="00FE54E6" w:rsidP="00307727">
      <w:pPr>
        <w:pStyle w:val="ListParagraph"/>
        <w:numPr>
          <w:ilvl w:val="0"/>
          <w:numId w:val="34"/>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Being involved with, or undertaking, activities where you have little or no experience; and</w:t>
      </w:r>
    </w:p>
    <w:p w14:paraId="6A72298D" w14:textId="77777777" w:rsidR="00FE54E6" w:rsidRPr="00307727" w:rsidRDefault="00FE54E6" w:rsidP="00307727">
      <w:pPr>
        <w:pStyle w:val="ListParagraph"/>
        <w:numPr>
          <w:ilvl w:val="0"/>
          <w:numId w:val="34"/>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Working in and visiting environments and locations that you are unfamiliar with.</w:t>
      </w:r>
    </w:p>
    <w:p w14:paraId="38B0EB14" w14:textId="77777777" w:rsidR="00FE54E6" w:rsidRPr="00307727" w:rsidRDefault="00FE54E6" w:rsidP="00307727">
      <w:pPr>
        <w:spacing w:before="180" w:after="24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 xml:space="preserve">This guidance provides you with awareness </w:t>
      </w:r>
      <w:proofErr w:type="gramStart"/>
      <w:r w:rsidRPr="00307727">
        <w:rPr>
          <w:rFonts w:asciiTheme="minorHAnsi" w:eastAsia="Times New Roman" w:hAnsiTheme="minorHAnsi" w:cstheme="minorHAnsi"/>
          <w:sz w:val="22"/>
          <w:szCs w:val="22"/>
          <w:lang w:val="en-US" w:eastAsia="en-GB"/>
        </w:rPr>
        <w:t>on</w:t>
      </w:r>
      <w:proofErr w:type="gramEnd"/>
      <w:r w:rsidRPr="00307727">
        <w:rPr>
          <w:rFonts w:asciiTheme="minorHAnsi" w:eastAsia="Times New Roman" w:hAnsiTheme="minorHAnsi" w:cstheme="minorHAnsi"/>
          <w:sz w:val="22"/>
          <w:szCs w:val="22"/>
          <w:lang w:val="en-US" w:eastAsia="en-GB"/>
        </w:rPr>
        <w:t xml:space="preserve"> the health and safety aspects of placements. It’s important to remember </w:t>
      </w:r>
      <w:r w:rsidRPr="00307727">
        <w:rPr>
          <w:rFonts w:asciiTheme="minorHAnsi" w:eastAsia="Times New Roman" w:hAnsiTheme="minorHAnsi" w:cstheme="minorHAnsi"/>
          <w:b/>
          <w:bCs/>
          <w:sz w:val="22"/>
          <w:szCs w:val="22"/>
          <w:lang w:val="en-US" w:eastAsia="en-GB"/>
        </w:rPr>
        <w:t>you have a vested interest – it’s your health, it’s your safety.</w:t>
      </w:r>
    </w:p>
    <w:p w14:paraId="76372478" w14:textId="77777777" w:rsidR="00FE54E6" w:rsidRPr="00307727" w:rsidRDefault="00FE54E6" w:rsidP="00307727">
      <w:pPr>
        <w:pStyle w:val="ListParagraph"/>
        <w:numPr>
          <w:ilvl w:val="0"/>
          <w:numId w:val="33"/>
        </w:numPr>
        <w:spacing w:after="0" w:line="264" w:lineRule="auto"/>
        <w:ind w:left="425" w:hanging="425"/>
        <w:rPr>
          <w:rFonts w:asciiTheme="minorHAnsi" w:eastAsia="Times New Roman" w:hAnsiTheme="minorHAnsi" w:cstheme="minorHAnsi"/>
          <w:b/>
          <w:sz w:val="22"/>
          <w:szCs w:val="22"/>
          <w:lang w:val="en-US" w:eastAsia="en-GB"/>
        </w:rPr>
      </w:pPr>
      <w:r w:rsidRPr="00307727">
        <w:rPr>
          <w:rFonts w:asciiTheme="minorHAnsi" w:eastAsia="Times New Roman" w:hAnsiTheme="minorHAnsi" w:cstheme="minorHAnsi"/>
          <w:b/>
          <w:sz w:val="22"/>
          <w:szCs w:val="22"/>
          <w:lang w:val="en-US" w:eastAsia="en-GB"/>
        </w:rPr>
        <w:t>Health and safety responsibilities</w:t>
      </w:r>
    </w:p>
    <w:p w14:paraId="3C7F175D" w14:textId="77777777" w:rsidR="00FE54E6" w:rsidRPr="00307727" w:rsidRDefault="00FE54E6" w:rsidP="00307727">
      <w:pPr>
        <w:spacing w:before="180" w:after="12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Over the period of a placement the following health and safety responsibilities are applied:</w:t>
      </w:r>
    </w:p>
    <w:p w14:paraId="72B029B7" w14:textId="77777777" w:rsidR="00FE54E6" w:rsidRPr="00307727" w:rsidRDefault="00FE54E6" w:rsidP="00307727">
      <w:pPr>
        <w:pStyle w:val="ListParagraph"/>
        <w:numPr>
          <w:ilvl w:val="1"/>
          <w:numId w:val="22"/>
        </w:numPr>
        <w:spacing w:after="0" w:line="264" w:lineRule="auto"/>
        <w:ind w:left="850" w:hanging="425"/>
        <w:rPr>
          <w:rFonts w:asciiTheme="minorHAnsi" w:eastAsia="Times New Roman" w:hAnsiTheme="minorHAnsi" w:cstheme="minorHAnsi"/>
          <w:b/>
          <w:bCs/>
          <w:sz w:val="22"/>
          <w:szCs w:val="22"/>
          <w:lang w:val="en-US" w:eastAsia="en-GB"/>
        </w:rPr>
      </w:pPr>
      <w:r w:rsidRPr="00307727">
        <w:rPr>
          <w:rFonts w:asciiTheme="minorHAnsi" w:eastAsia="Times New Roman" w:hAnsiTheme="minorHAnsi" w:cstheme="minorHAnsi"/>
          <w:b/>
          <w:bCs/>
          <w:sz w:val="22"/>
          <w:szCs w:val="22"/>
          <w:lang w:val="en-US" w:eastAsia="en-GB"/>
        </w:rPr>
        <w:t>Placement providers – organisations providing placements</w:t>
      </w:r>
    </w:p>
    <w:p w14:paraId="6B3D5700" w14:textId="77777777" w:rsidR="00FE54E6" w:rsidRPr="00307727" w:rsidRDefault="00FE54E6" w:rsidP="00307727">
      <w:pPr>
        <w:pStyle w:val="ListParagraph"/>
        <w:numPr>
          <w:ilvl w:val="0"/>
          <w:numId w:val="35"/>
        </w:numPr>
        <w:spacing w:before="120" w:after="0" w:line="264" w:lineRule="auto"/>
        <w:ind w:left="1276"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A general duty to ensure your health and safety whilst on placement;</w:t>
      </w:r>
    </w:p>
    <w:p w14:paraId="2B3F8F37" w14:textId="77777777" w:rsidR="00FE54E6" w:rsidRPr="00307727" w:rsidRDefault="00FE54E6" w:rsidP="00307727">
      <w:pPr>
        <w:pStyle w:val="ListParagraph"/>
        <w:numPr>
          <w:ilvl w:val="0"/>
          <w:numId w:val="35"/>
        </w:numPr>
        <w:spacing w:before="120" w:after="0" w:line="264" w:lineRule="auto"/>
        <w:ind w:left="1276"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Take account of your potential inexperience for activities you’ll be expected to undertake and put into place appropriate controls; and</w:t>
      </w:r>
    </w:p>
    <w:p w14:paraId="40660054" w14:textId="77777777" w:rsidR="00FE54E6" w:rsidRPr="00307727" w:rsidRDefault="00FE54E6" w:rsidP="00307727">
      <w:pPr>
        <w:pStyle w:val="ListParagraph"/>
        <w:numPr>
          <w:ilvl w:val="0"/>
          <w:numId w:val="35"/>
        </w:numPr>
        <w:spacing w:before="120" w:after="0" w:line="264" w:lineRule="auto"/>
        <w:ind w:left="1276"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Provide you with information, instruction, training and supervision including an induction.</w:t>
      </w:r>
    </w:p>
    <w:p w14:paraId="24277E12" w14:textId="77777777" w:rsidR="00FE54E6" w:rsidRPr="00307727" w:rsidRDefault="00FE54E6" w:rsidP="00307727">
      <w:pPr>
        <w:pStyle w:val="ListParagraph"/>
        <w:numPr>
          <w:ilvl w:val="1"/>
          <w:numId w:val="22"/>
        </w:numPr>
        <w:spacing w:before="120" w:after="0" w:line="264" w:lineRule="auto"/>
        <w:ind w:left="850" w:hanging="425"/>
        <w:contextualSpacing w:val="0"/>
        <w:rPr>
          <w:rFonts w:asciiTheme="minorHAnsi" w:eastAsia="Times New Roman" w:hAnsiTheme="minorHAnsi" w:cstheme="minorHAnsi"/>
          <w:b/>
          <w:bCs/>
          <w:sz w:val="22"/>
          <w:szCs w:val="22"/>
          <w:lang w:val="en-US" w:eastAsia="en-GB"/>
        </w:rPr>
      </w:pPr>
      <w:r w:rsidRPr="00307727">
        <w:rPr>
          <w:rFonts w:asciiTheme="minorHAnsi" w:eastAsia="Times New Roman" w:hAnsiTheme="minorHAnsi" w:cstheme="minorHAnsi"/>
          <w:b/>
          <w:bCs/>
          <w:sz w:val="22"/>
          <w:szCs w:val="22"/>
          <w:lang w:val="en-US" w:eastAsia="en-GB"/>
        </w:rPr>
        <w:t>Students</w:t>
      </w:r>
    </w:p>
    <w:p w14:paraId="1A1C2D11" w14:textId="77777777" w:rsidR="00FE54E6" w:rsidRPr="00307727" w:rsidRDefault="00FE54E6" w:rsidP="00307727">
      <w:pPr>
        <w:pStyle w:val="ListParagraph"/>
        <w:numPr>
          <w:ilvl w:val="0"/>
          <w:numId w:val="36"/>
        </w:numPr>
        <w:spacing w:before="120" w:after="0" w:line="264" w:lineRule="auto"/>
        <w:ind w:left="1276"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Not to do anything that puts your or other people’s health and safety at risk;</w:t>
      </w:r>
    </w:p>
    <w:p w14:paraId="45F9A550" w14:textId="77777777" w:rsidR="00FE54E6" w:rsidRPr="00307727" w:rsidRDefault="00FE54E6" w:rsidP="00307727">
      <w:pPr>
        <w:pStyle w:val="ListParagraph"/>
        <w:numPr>
          <w:ilvl w:val="0"/>
          <w:numId w:val="36"/>
        </w:numPr>
        <w:spacing w:before="120" w:after="0" w:line="264" w:lineRule="auto"/>
        <w:ind w:left="1276"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Follow health and safety instructions, information and training;</w:t>
      </w:r>
    </w:p>
    <w:p w14:paraId="1547DA7D" w14:textId="77777777" w:rsidR="00FE54E6" w:rsidRPr="00307727" w:rsidRDefault="00FE54E6" w:rsidP="00307727">
      <w:pPr>
        <w:pStyle w:val="ListParagraph"/>
        <w:numPr>
          <w:ilvl w:val="0"/>
          <w:numId w:val="36"/>
        </w:numPr>
        <w:spacing w:before="120" w:after="0" w:line="264" w:lineRule="auto"/>
        <w:ind w:left="1276"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Never intentionally misuse equipment or anything provided for health and safety reasons; and</w:t>
      </w:r>
    </w:p>
    <w:p w14:paraId="00959A85" w14:textId="77777777" w:rsidR="00FE54E6" w:rsidRPr="00307727" w:rsidRDefault="00FE54E6" w:rsidP="00307727">
      <w:pPr>
        <w:pStyle w:val="ListParagraph"/>
        <w:numPr>
          <w:ilvl w:val="0"/>
          <w:numId w:val="36"/>
        </w:numPr>
        <w:spacing w:before="120" w:after="0" w:line="264" w:lineRule="auto"/>
        <w:ind w:left="1276" w:hanging="425"/>
        <w:contextualSpacing w:val="0"/>
        <w:rPr>
          <w:rFonts w:asciiTheme="minorHAnsi" w:hAnsiTheme="minorHAnsi" w:cstheme="minorHAnsi"/>
          <w:iCs/>
          <w:sz w:val="22"/>
          <w:szCs w:val="22"/>
        </w:rPr>
      </w:pPr>
      <w:r w:rsidRPr="00307727">
        <w:rPr>
          <w:rFonts w:asciiTheme="minorHAnsi" w:hAnsiTheme="minorHAnsi" w:cstheme="minorHAnsi"/>
          <w:iCs/>
          <w:sz w:val="22"/>
          <w:szCs w:val="22"/>
        </w:rPr>
        <w:t xml:space="preserve">Bring any health and safety concerns to the attention of your placement provider and your placement tutor or unit at the university as soon as possible.  </w:t>
      </w:r>
      <w:r w:rsidRPr="00307727">
        <w:rPr>
          <w:rFonts w:asciiTheme="minorHAnsi" w:hAnsiTheme="minorHAnsi" w:cstheme="minorHAnsi"/>
          <w:b/>
          <w:iCs/>
          <w:sz w:val="22"/>
          <w:szCs w:val="22"/>
        </w:rPr>
        <w:t>Do not wait for their next visit or contact with you.</w:t>
      </w:r>
    </w:p>
    <w:p w14:paraId="0655A122" w14:textId="77777777" w:rsidR="00FE54E6" w:rsidRPr="00307727" w:rsidRDefault="00FE54E6" w:rsidP="00307727">
      <w:pPr>
        <w:pStyle w:val="ListParagraph"/>
        <w:numPr>
          <w:ilvl w:val="0"/>
          <w:numId w:val="33"/>
        </w:numPr>
        <w:spacing w:before="240" w:after="180" w:line="264" w:lineRule="auto"/>
        <w:ind w:left="425" w:hanging="425"/>
        <w:contextualSpacing w:val="0"/>
        <w:rPr>
          <w:rFonts w:asciiTheme="minorHAnsi" w:eastAsia="Times New Roman" w:hAnsiTheme="minorHAnsi" w:cstheme="minorHAnsi"/>
          <w:b/>
          <w:sz w:val="22"/>
          <w:szCs w:val="22"/>
          <w:lang w:val="en-US" w:eastAsia="en-GB"/>
        </w:rPr>
      </w:pPr>
      <w:r w:rsidRPr="00307727">
        <w:rPr>
          <w:rFonts w:asciiTheme="minorHAnsi" w:eastAsia="Times New Roman" w:hAnsiTheme="minorHAnsi" w:cstheme="minorHAnsi"/>
          <w:b/>
          <w:sz w:val="22"/>
          <w:szCs w:val="22"/>
          <w:lang w:val="en-US" w:eastAsia="en-GB"/>
        </w:rPr>
        <w:t>Placement preparation</w:t>
      </w:r>
    </w:p>
    <w:p w14:paraId="1E134D67" w14:textId="77777777" w:rsidR="00FE54E6" w:rsidRPr="00307727" w:rsidRDefault="00FE54E6" w:rsidP="00307727">
      <w:pPr>
        <w:spacing w:after="12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There are many aspects to placements that you have to prepare for, health and safety included. It is important you: -</w:t>
      </w:r>
    </w:p>
    <w:p w14:paraId="658D224B" w14:textId="77777777" w:rsidR="00FE54E6" w:rsidRPr="00307727" w:rsidRDefault="00FE54E6" w:rsidP="00307727">
      <w:pPr>
        <w:pStyle w:val="ListParagraph"/>
        <w:numPr>
          <w:ilvl w:val="0"/>
          <w:numId w:val="37"/>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Attend briefings prior to placements commencing as health and safety will be covered; and</w:t>
      </w:r>
    </w:p>
    <w:p w14:paraId="726988CC" w14:textId="77777777" w:rsidR="00FE54E6" w:rsidRPr="00307727" w:rsidRDefault="00FE54E6" w:rsidP="00307727">
      <w:pPr>
        <w:pStyle w:val="ListParagraph"/>
        <w:numPr>
          <w:ilvl w:val="0"/>
          <w:numId w:val="37"/>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Familiarise yourself with the health and safety aspects of placements, particularly your and your placement provider’s responsibilities, and the training and support you should receive particularly in the initial period.</w:t>
      </w:r>
    </w:p>
    <w:p w14:paraId="55B1F1B2" w14:textId="77777777" w:rsidR="00FE54E6" w:rsidRPr="00307727" w:rsidRDefault="00FE54E6" w:rsidP="00307727">
      <w:pPr>
        <w:pStyle w:val="ListParagraph"/>
        <w:numPr>
          <w:ilvl w:val="0"/>
          <w:numId w:val="33"/>
        </w:numPr>
        <w:spacing w:before="240" w:after="180" w:line="264" w:lineRule="auto"/>
        <w:ind w:left="425" w:hanging="425"/>
        <w:contextualSpacing w:val="0"/>
        <w:rPr>
          <w:rFonts w:asciiTheme="minorHAnsi" w:eastAsia="Times New Roman" w:hAnsiTheme="minorHAnsi" w:cstheme="minorHAnsi"/>
          <w:b/>
          <w:sz w:val="22"/>
          <w:szCs w:val="22"/>
          <w:lang w:val="en-US" w:eastAsia="en-GB"/>
        </w:rPr>
      </w:pPr>
      <w:r w:rsidRPr="00307727">
        <w:rPr>
          <w:rFonts w:asciiTheme="minorHAnsi" w:eastAsia="Times New Roman" w:hAnsiTheme="minorHAnsi" w:cstheme="minorHAnsi"/>
          <w:b/>
          <w:sz w:val="22"/>
          <w:szCs w:val="22"/>
          <w:lang w:val="en-US" w:eastAsia="en-GB"/>
        </w:rPr>
        <w:t>Information, instruction, training and supervision</w:t>
      </w:r>
    </w:p>
    <w:p w14:paraId="26920F9C" w14:textId="77777777" w:rsidR="00FE54E6" w:rsidRPr="00307727" w:rsidRDefault="00FE54E6" w:rsidP="00307727">
      <w:pPr>
        <w:spacing w:after="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These form the ‘backbone’ of ensuring your health and safety whilst on placement and can include: delivery in classroom-type situations or through virtual platforms; health and safety notices and signs; safe working procedures and protocols.</w:t>
      </w:r>
    </w:p>
    <w:p w14:paraId="4C6D9442" w14:textId="77777777" w:rsidR="00FE54E6" w:rsidRPr="00307727" w:rsidRDefault="00FE54E6" w:rsidP="00307727">
      <w:pPr>
        <w:spacing w:before="180" w:after="18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On starting a placement you must receive a health and safety induction.  If you do not receive an induction then raise this with your placement provider. Checklist A provides guidance on the health and safety aspects that should be included as part of your induction.</w:t>
      </w:r>
    </w:p>
    <w:p w14:paraId="26D3284C" w14:textId="18593A80" w:rsidR="00FE54E6" w:rsidRPr="00307727" w:rsidRDefault="00FE54E6" w:rsidP="00307727">
      <w:pPr>
        <w:spacing w:before="180" w:after="180" w:line="264" w:lineRule="auto"/>
        <w:rPr>
          <w:rFonts w:asciiTheme="minorHAnsi" w:eastAsia="Times New Roman" w:hAnsiTheme="minorHAnsi" w:cstheme="minorHAnsi"/>
          <w:sz w:val="22"/>
          <w:szCs w:val="22"/>
          <w:lang w:val="en-US" w:eastAsia="en-GB"/>
        </w:rPr>
      </w:pPr>
    </w:p>
    <w:p w14:paraId="0DBDB7D1" w14:textId="77777777" w:rsidR="00FE54E6" w:rsidRPr="00307727" w:rsidRDefault="00FE54E6" w:rsidP="00307727">
      <w:pPr>
        <w:pStyle w:val="ListParagraph"/>
        <w:numPr>
          <w:ilvl w:val="0"/>
          <w:numId w:val="33"/>
        </w:numPr>
        <w:spacing w:after="0" w:line="264" w:lineRule="auto"/>
        <w:ind w:left="425" w:hanging="425"/>
        <w:contextualSpacing w:val="0"/>
        <w:rPr>
          <w:rFonts w:asciiTheme="minorHAnsi" w:eastAsia="Times New Roman" w:hAnsiTheme="minorHAnsi" w:cstheme="minorHAnsi"/>
          <w:b/>
          <w:sz w:val="22"/>
          <w:szCs w:val="22"/>
          <w:lang w:val="en-US" w:eastAsia="en-GB"/>
        </w:rPr>
      </w:pPr>
      <w:r w:rsidRPr="00307727">
        <w:rPr>
          <w:rFonts w:asciiTheme="minorHAnsi" w:eastAsia="Times New Roman" w:hAnsiTheme="minorHAnsi" w:cstheme="minorHAnsi"/>
          <w:b/>
          <w:sz w:val="22"/>
          <w:szCs w:val="22"/>
          <w:lang w:val="en-US" w:eastAsia="en-GB"/>
        </w:rPr>
        <w:lastRenderedPageBreak/>
        <w:t>Emergency information</w:t>
      </w:r>
    </w:p>
    <w:p w14:paraId="424175FD" w14:textId="77777777" w:rsidR="00FE54E6" w:rsidRPr="00307727" w:rsidRDefault="00FE54E6" w:rsidP="00307727">
      <w:pPr>
        <w:spacing w:before="180" w:after="12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Whilst on placement it is essential that you receive information and instruction on what action to take should an emergency situation arise.  Such situations include: -</w:t>
      </w:r>
    </w:p>
    <w:p w14:paraId="64583310" w14:textId="77777777" w:rsidR="00FE54E6" w:rsidRPr="00307727" w:rsidRDefault="00FE54E6" w:rsidP="00307727">
      <w:pPr>
        <w:pStyle w:val="ListParagraph"/>
        <w:numPr>
          <w:ilvl w:val="0"/>
          <w:numId w:val="38"/>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Hearing the fire alarm;</w:t>
      </w:r>
    </w:p>
    <w:p w14:paraId="26ABE9F2" w14:textId="77777777" w:rsidR="00FE54E6" w:rsidRPr="00307727" w:rsidRDefault="00FE54E6" w:rsidP="00307727">
      <w:pPr>
        <w:pStyle w:val="ListParagraph"/>
        <w:numPr>
          <w:ilvl w:val="0"/>
          <w:numId w:val="38"/>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Discovering a fire;</w:t>
      </w:r>
    </w:p>
    <w:p w14:paraId="2C3AA96E" w14:textId="77777777" w:rsidR="00FE54E6" w:rsidRPr="00307727" w:rsidRDefault="00FE54E6" w:rsidP="00307727">
      <w:pPr>
        <w:pStyle w:val="ListParagraph"/>
        <w:numPr>
          <w:ilvl w:val="0"/>
          <w:numId w:val="38"/>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Requiring first aid assistance;</w:t>
      </w:r>
    </w:p>
    <w:p w14:paraId="6182A37F" w14:textId="77777777" w:rsidR="00FE54E6" w:rsidRPr="00307727" w:rsidRDefault="00FE54E6" w:rsidP="00307727">
      <w:pPr>
        <w:pStyle w:val="ListParagraph"/>
        <w:numPr>
          <w:ilvl w:val="0"/>
          <w:numId w:val="38"/>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A threat to personal safety; and</w:t>
      </w:r>
    </w:p>
    <w:p w14:paraId="6BC7245D" w14:textId="77777777" w:rsidR="00FE54E6" w:rsidRPr="00307727" w:rsidRDefault="00FE54E6" w:rsidP="00307727">
      <w:pPr>
        <w:pStyle w:val="ListParagraph"/>
        <w:numPr>
          <w:ilvl w:val="0"/>
          <w:numId w:val="38"/>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Accident release or spillage of a dangerous substance.</w:t>
      </w:r>
    </w:p>
    <w:p w14:paraId="51CAECD5" w14:textId="77777777" w:rsidR="00FE54E6" w:rsidRPr="00307727" w:rsidRDefault="00FE54E6" w:rsidP="00307727">
      <w:pPr>
        <w:spacing w:before="180" w:after="24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If you are not made aware of what correct actions to take raise this with your placement provider.  Such information must be given at the induction stage and where a change of work location or activity occurs.</w:t>
      </w:r>
    </w:p>
    <w:p w14:paraId="70EC9AB1" w14:textId="77777777" w:rsidR="00FE54E6" w:rsidRPr="00307727" w:rsidRDefault="00FE54E6" w:rsidP="00307727">
      <w:pPr>
        <w:pStyle w:val="ListParagraph"/>
        <w:numPr>
          <w:ilvl w:val="0"/>
          <w:numId w:val="33"/>
        </w:numPr>
        <w:spacing w:after="0" w:line="264" w:lineRule="auto"/>
        <w:ind w:left="425" w:hanging="425"/>
        <w:rPr>
          <w:rFonts w:asciiTheme="minorHAnsi" w:eastAsia="Times New Roman" w:hAnsiTheme="minorHAnsi" w:cstheme="minorHAnsi"/>
          <w:b/>
          <w:sz w:val="22"/>
          <w:szCs w:val="22"/>
          <w:lang w:val="en-US" w:eastAsia="en-GB"/>
        </w:rPr>
      </w:pPr>
      <w:r w:rsidRPr="00307727">
        <w:rPr>
          <w:rFonts w:asciiTheme="minorHAnsi" w:eastAsia="Times New Roman" w:hAnsiTheme="minorHAnsi" w:cstheme="minorHAnsi"/>
          <w:b/>
          <w:sz w:val="22"/>
          <w:szCs w:val="22"/>
          <w:lang w:val="en-US" w:eastAsia="en-GB"/>
        </w:rPr>
        <w:t>Assessing and managing health and safety risks</w:t>
      </w:r>
    </w:p>
    <w:p w14:paraId="3FF7670C" w14:textId="77777777" w:rsidR="00FE54E6" w:rsidRPr="00307727" w:rsidRDefault="00FE54E6" w:rsidP="00307727">
      <w:pPr>
        <w:spacing w:before="180" w:after="18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Your placement provider will assess the risks encountered with the activities you will be involved with and put into place measures to control these risks.  Such measures may be no different to those already in place for any of their employees.  However, because of your potential inexperience, or other factors, a higher level of measure may be required, especially in the early periods of the placement.</w:t>
      </w:r>
    </w:p>
    <w:p w14:paraId="1138FCD2" w14:textId="77777777" w:rsidR="00FE54E6" w:rsidRPr="00307727" w:rsidRDefault="00FE54E6" w:rsidP="00307727">
      <w:pPr>
        <w:spacing w:before="180" w:after="12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Measures to control risks can include: -</w:t>
      </w:r>
    </w:p>
    <w:p w14:paraId="5247C660" w14:textId="77777777" w:rsidR="00FE54E6" w:rsidRPr="00307727" w:rsidRDefault="00FE54E6" w:rsidP="00307727">
      <w:pPr>
        <w:pStyle w:val="ListParagraph"/>
        <w:numPr>
          <w:ilvl w:val="0"/>
          <w:numId w:val="39"/>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Providing information, instruction, training and supervision;</w:t>
      </w:r>
    </w:p>
    <w:p w14:paraId="269232A9" w14:textId="77777777" w:rsidR="00FE54E6" w:rsidRPr="00307727" w:rsidRDefault="00FE54E6" w:rsidP="00307727">
      <w:pPr>
        <w:pStyle w:val="ListParagraph"/>
        <w:numPr>
          <w:ilvl w:val="0"/>
          <w:numId w:val="39"/>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Having in place guarding, ventilation systems etc. to control risks at source;</w:t>
      </w:r>
    </w:p>
    <w:p w14:paraId="51AE3271" w14:textId="77777777" w:rsidR="00FE54E6" w:rsidRPr="00307727" w:rsidRDefault="00FE54E6" w:rsidP="00307727">
      <w:pPr>
        <w:pStyle w:val="ListParagraph"/>
        <w:numPr>
          <w:ilvl w:val="0"/>
          <w:numId w:val="39"/>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 xml:space="preserve">Ensuring equipment used is appropriate and in safe condition; and </w:t>
      </w:r>
    </w:p>
    <w:p w14:paraId="22D209F8" w14:textId="77777777" w:rsidR="00FE54E6" w:rsidRPr="00307727" w:rsidRDefault="00FE54E6" w:rsidP="00307727">
      <w:pPr>
        <w:pStyle w:val="ListParagraph"/>
        <w:numPr>
          <w:ilvl w:val="0"/>
          <w:numId w:val="39"/>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Providing, and ensuring the use of, personal protective equipment and clothing.</w:t>
      </w:r>
    </w:p>
    <w:p w14:paraId="6ED53EAA" w14:textId="77777777" w:rsidR="00FE54E6" w:rsidRPr="00307727" w:rsidRDefault="00FE54E6" w:rsidP="00307727">
      <w:pPr>
        <w:spacing w:before="180" w:after="18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 xml:space="preserve">It is important that you are made aware of the risks associated with the activities you will be involved with and what is in place and required of you to control these. </w:t>
      </w:r>
    </w:p>
    <w:p w14:paraId="05D1FC38" w14:textId="77777777" w:rsidR="00FE54E6" w:rsidRPr="00307727" w:rsidRDefault="00FE54E6" w:rsidP="00307727">
      <w:pPr>
        <w:spacing w:before="180" w:after="18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As your placement progresses so will the information, instruction and training you receive.  Never undertake an activity or go into an area unless you have received appropriate information, instruction and training for you to feel competent and confident to carry on.</w:t>
      </w:r>
    </w:p>
    <w:p w14:paraId="63C59894" w14:textId="77777777" w:rsidR="00FE54E6" w:rsidRPr="00307727" w:rsidRDefault="00FE54E6" w:rsidP="00307727">
      <w:pPr>
        <w:spacing w:before="180" w:after="24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Levels of supervision will vary from placement-to-placement and at points within a particular placement.  Don’t be afraid to ask questions of your supervisor and if you feel there is a lack of supervision then raise this concern.</w:t>
      </w:r>
    </w:p>
    <w:p w14:paraId="2E7B545C" w14:textId="77777777" w:rsidR="00FE54E6" w:rsidRPr="00307727" w:rsidRDefault="00FE54E6" w:rsidP="00307727">
      <w:pPr>
        <w:pStyle w:val="ListParagraph"/>
        <w:numPr>
          <w:ilvl w:val="0"/>
          <w:numId w:val="33"/>
        </w:numPr>
        <w:spacing w:before="180" w:after="180" w:line="264" w:lineRule="auto"/>
        <w:ind w:left="425" w:hanging="425"/>
        <w:contextualSpacing w:val="0"/>
        <w:rPr>
          <w:rFonts w:asciiTheme="minorHAnsi" w:eastAsia="Times New Roman" w:hAnsiTheme="minorHAnsi" w:cstheme="minorHAnsi"/>
          <w:b/>
          <w:sz w:val="22"/>
          <w:szCs w:val="22"/>
          <w:lang w:val="en-US" w:eastAsia="en-GB"/>
        </w:rPr>
      </w:pPr>
      <w:r w:rsidRPr="00307727">
        <w:rPr>
          <w:rFonts w:asciiTheme="minorHAnsi" w:eastAsia="Times New Roman" w:hAnsiTheme="minorHAnsi" w:cstheme="minorHAnsi"/>
          <w:b/>
          <w:sz w:val="22"/>
          <w:szCs w:val="22"/>
          <w:lang w:val="en-US" w:eastAsia="en-GB"/>
        </w:rPr>
        <w:t>Personal protective equipment</w:t>
      </w:r>
    </w:p>
    <w:p w14:paraId="4C602B28" w14:textId="77777777" w:rsidR="00FE54E6" w:rsidRPr="00307727" w:rsidRDefault="00FE54E6" w:rsidP="00307727">
      <w:pPr>
        <w:spacing w:after="18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An element of managing health and safety risks may be the use or wearing of personal protective equipment (PPE).  PPE encompasses goggles, hard hats, ear defenders, face masks, overalls, gloves, waterproof clothing etc.</w:t>
      </w:r>
    </w:p>
    <w:p w14:paraId="2064804A" w14:textId="77777777" w:rsidR="00FE54E6" w:rsidRPr="00307727" w:rsidRDefault="00FE54E6" w:rsidP="00307727">
      <w:pPr>
        <w:spacing w:after="12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If you are issued with PPE it’s important you are made aware of: -</w:t>
      </w:r>
    </w:p>
    <w:p w14:paraId="4A9A59CB" w14:textId="77777777" w:rsidR="00FE54E6" w:rsidRPr="00307727" w:rsidRDefault="00FE54E6" w:rsidP="00307727">
      <w:pPr>
        <w:pStyle w:val="ListParagraph"/>
        <w:numPr>
          <w:ilvl w:val="0"/>
          <w:numId w:val="40"/>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The reason the PPE is required;</w:t>
      </w:r>
    </w:p>
    <w:p w14:paraId="1E73A274" w14:textId="77777777" w:rsidR="00FE54E6" w:rsidRPr="00307727" w:rsidRDefault="00FE54E6" w:rsidP="00307727">
      <w:pPr>
        <w:pStyle w:val="ListParagraph"/>
        <w:numPr>
          <w:ilvl w:val="0"/>
          <w:numId w:val="40"/>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How to ensure a proper fit so the PPE work effectively; and</w:t>
      </w:r>
    </w:p>
    <w:p w14:paraId="552C1095" w14:textId="77777777" w:rsidR="00FE54E6" w:rsidRPr="00307727" w:rsidRDefault="00FE54E6" w:rsidP="00307727">
      <w:pPr>
        <w:pStyle w:val="ListParagraph"/>
        <w:numPr>
          <w:ilvl w:val="0"/>
          <w:numId w:val="40"/>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How to maintain, store the PPE, recognise any defects and the action to take including obtaining replacements.</w:t>
      </w:r>
    </w:p>
    <w:p w14:paraId="4DCDAB0C" w14:textId="3DD0B7D9" w:rsidR="00FE54E6" w:rsidRPr="00307727" w:rsidRDefault="00FE54E6" w:rsidP="00307727">
      <w:pPr>
        <w:spacing w:before="180" w:after="180" w:line="264" w:lineRule="auto"/>
        <w:rPr>
          <w:rFonts w:asciiTheme="minorHAnsi" w:hAnsiTheme="minorHAnsi" w:cstheme="minorHAnsi"/>
          <w:iCs/>
          <w:sz w:val="22"/>
          <w:szCs w:val="22"/>
        </w:rPr>
      </w:pPr>
      <w:r w:rsidRPr="00307727">
        <w:rPr>
          <w:rFonts w:asciiTheme="minorHAnsi" w:hAnsiTheme="minorHAnsi" w:cstheme="minorHAnsi"/>
          <w:sz w:val="22"/>
          <w:szCs w:val="22"/>
        </w:rPr>
        <w:t>If you believe an item of PPE is defective do not continue to use it.</w:t>
      </w:r>
      <w:r w:rsidRPr="00307727">
        <w:rPr>
          <w:rFonts w:asciiTheme="minorHAnsi" w:hAnsiTheme="minorHAnsi" w:cstheme="minorHAnsi"/>
          <w:iCs/>
          <w:sz w:val="22"/>
          <w:szCs w:val="22"/>
        </w:rPr>
        <w:t xml:space="preserve">  Ask your placement provider for information on its correct operation and adjustment, and how to obtain replacements if required.  Do not carry out activities without the correct PPE.</w:t>
      </w:r>
    </w:p>
    <w:p w14:paraId="6627D11C" w14:textId="77777777" w:rsidR="00FE54E6" w:rsidRPr="00307727" w:rsidRDefault="00FE54E6" w:rsidP="00307727">
      <w:pPr>
        <w:pStyle w:val="ListParagraph"/>
        <w:numPr>
          <w:ilvl w:val="0"/>
          <w:numId w:val="33"/>
        </w:numPr>
        <w:spacing w:after="0" w:line="264" w:lineRule="auto"/>
        <w:ind w:left="425" w:hanging="425"/>
        <w:rPr>
          <w:rFonts w:asciiTheme="minorHAnsi" w:eastAsia="Times New Roman" w:hAnsiTheme="minorHAnsi" w:cstheme="minorHAnsi"/>
          <w:b/>
          <w:sz w:val="22"/>
          <w:szCs w:val="22"/>
          <w:lang w:val="en-US" w:eastAsia="en-GB"/>
        </w:rPr>
      </w:pPr>
      <w:r w:rsidRPr="00307727">
        <w:rPr>
          <w:rFonts w:asciiTheme="minorHAnsi" w:eastAsia="Times New Roman" w:hAnsiTheme="minorHAnsi" w:cstheme="minorHAnsi"/>
          <w:b/>
          <w:sz w:val="22"/>
          <w:szCs w:val="22"/>
          <w:lang w:val="en-US" w:eastAsia="en-GB"/>
        </w:rPr>
        <w:lastRenderedPageBreak/>
        <w:t>Reporting health and safety incidents</w:t>
      </w:r>
    </w:p>
    <w:p w14:paraId="208E12A3" w14:textId="77777777" w:rsidR="00FE54E6" w:rsidRPr="00307727" w:rsidRDefault="00FE54E6" w:rsidP="00307727">
      <w:pPr>
        <w:spacing w:before="180" w:after="18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It is important that you report health and safety incidents you are involved in whether injury has resulted or not.  This enables your placement provider to investigate the circumstances and take any necessary action.  Reporting no injury incidents – often referred to as ‘near misses’ - could ensure nobody is injured next time.  At induction you must be made aware of your provider’s reporting procedures.</w:t>
      </w:r>
    </w:p>
    <w:p w14:paraId="056DCD89" w14:textId="77777777" w:rsidR="00FE54E6" w:rsidRPr="00307727" w:rsidRDefault="00FE54E6" w:rsidP="00307727">
      <w:pPr>
        <w:spacing w:before="180" w:after="24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Any health and safety incidents you are involved in should also be notified to the university through your placement tutor. This enables the university to liaise with your placement provider to be assured the necessary follow up actions have been taken.</w:t>
      </w:r>
    </w:p>
    <w:p w14:paraId="6072BDD6" w14:textId="77777777" w:rsidR="00FE54E6" w:rsidRPr="00307727" w:rsidRDefault="00FE54E6" w:rsidP="00307727">
      <w:pPr>
        <w:pStyle w:val="ListParagraph"/>
        <w:numPr>
          <w:ilvl w:val="0"/>
          <w:numId w:val="33"/>
        </w:numPr>
        <w:spacing w:before="180" w:after="180" w:line="264" w:lineRule="auto"/>
        <w:ind w:left="425" w:hanging="425"/>
        <w:contextualSpacing w:val="0"/>
        <w:rPr>
          <w:rFonts w:asciiTheme="minorHAnsi" w:eastAsia="Times New Roman" w:hAnsiTheme="minorHAnsi" w:cstheme="minorHAnsi"/>
          <w:b/>
          <w:bCs/>
          <w:sz w:val="22"/>
          <w:szCs w:val="22"/>
          <w:lang w:val="en-US" w:eastAsia="en-GB"/>
        </w:rPr>
      </w:pPr>
      <w:r w:rsidRPr="00307727">
        <w:rPr>
          <w:rFonts w:asciiTheme="minorHAnsi" w:eastAsia="Times New Roman" w:hAnsiTheme="minorHAnsi" w:cstheme="minorHAnsi"/>
          <w:b/>
          <w:bCs/>
          <w:sz w:val="22"/>
          <w:szCs w:val="22"/>
          <w:lang w:val="en-US" w:eastAsia="en-GB"/>
        </w:rPr>
        <w:t>Raising health and safety concerns</w:t>
      </w:r>
    </w:p>
    <w:p w14:paraId="2CE99602" w14:textId="77777777" w:rsidR="00FE54E6" w:rsidRPr="00307727" w:rsidRDefault="00FE54E6" w:rsidP="00307727">
      <w:pPr>
        <w:spacing w:before="180" w:after="18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 xml:space="preserve">If you do have any health and safety concerns during your placement the first action is to raise these with your placement provider.  Where you believe these concerns are serious also make your placement tutor aware.  Don’t wait </w:t>
      </w:r>
      <w:proofErr w:type="gramStart"/>
      <w:r w:rsidRPr="00307727">
        <w:rPr>
          <w:rFonts w:asciiTheme="minorHAnsi" w:eastAsia="Times New Roman" w:hAnsiTheme="minorHAnsi" w:cstheme="minorHAnsi"/>
          <w:sz w:val="22"/>
          <w:szCs w:val="22"/>
          <w:lang w:val="en-US" w:eastAsia="en-GB"/>
        </w:rPr>
        <w:t>to</w:t>
      </w:r>
      <w:proofErr w:type="gramEnd"/>
      <w:r w:rsidRPr="00307727">
        <w:rPr>
          <w:rFonts w:asciiTheme="minorHAnsi" w:eastAsia="Times New Roman" w:hAnsiTheme="minorHAnsi" w:cstheme="minorHAnsi"/>
          <w:sz w:val="22"/>
          <w:szCs w:val="22"/>
          <w:lang w:val="en-US" w:eastAsia="en-GB"/>
        </w:rPr>
        <w:t xml:space="preserve"> the next scheduled visit or conversation.  </w:t>
      </w:r>
    </w:p>
    <w:p w14:paraId="182C8759" w14:textId="77777777" w:rsidR="00FE54E6" w:rsidRPr="00307727" w:rsidRDefault="00FE54E6" w:rsidP="00307727">
      <w:pPr>
        <w:spacing w:before="180" w:after="24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 xml:space="preserve">Never undertake an activity, using equipment or go into an area unless you are competent and confident to do so.  </w:t>
      </w:r>
    </w:p>
    <w:p w14:paraId="1FD70639" w14:textId="77777777" w:rsidR="00FE54E6" w:rsidRPr="00307727" w:rsidRDefault="00FE54E6" w:rsidP="008862A9">
      <w:pPr>
        <w:pStyle w:val="ListParagraph"/>
        <w:numPr>
          <w:ilvl w:val="0"/>
          <w:numId w:val="33"/>
        </w:numPr>
        <w:spacing w:after="0" w:line="264" w:lineRule="auto"/>
        <w:ind w:left="425" w:hanging="425"/>
        <w:rPr>
          <w:rFonts w:asciiTheme="minorHAnsi" w:eastAsia="Times New Roman" w:hAnsiTheme="minorHAnsi" w:cstheme="minorHAnsi"/>
          <w:b/>
          <w:bCs/>
          <w:sz w:val="22"/>
          <w:szCs w:val="22"/>
          <w:lang w:val="en-US" w:eastAsia="en-GB"/>
        </w:rPr>
      </w:pPr>
      <w:r w:rsidRPr="00307727">
        <w:rPr>
          <w:rFonts w:asciiTheme="minorHAnsi" w:eastAsia="Times New Roman" w:hAnsiTheme="minorHAnsi" w:cstheme="minorHAnsi"/>
          <w:b/>
          <w:bCs/>
          <w:sz w:val="22"/>
          <w:szCs w:val="22"/>
          <w:lang w:val="en-US" w:eastAsia="en-GB"/>
        </w:rPr>
        <w:t>Working from home</w:t>
      </w:r>
    </w:p>
    <w:p w14:paraId="171681D7" w14:textId="77777777" w:rsidR="00FE54E6" w:rsidRPr="00307727" w:rsidRDefault="00FE54E6" w:rsidP="008862A9">
      <w:pPr>
        <w:spacing w:before="180" w:after="12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A significant outcome from the coronavirus situation has been the move to working from home. Whether for reasons associated with coronavirus or the nature of your placement role, where this involves working from home your provider retains health and safety duties of care towards you. These are primarily based around: -</w:t>
      </w:r>
    </w:p>
    <w:p w14:paraId="557FD35F" w14:textId="77777777" w:rsidR="00FE54E6" w:rsidRPr="00307727" w:rsidRDefault="00FE54E6" w:rsidP="00307727">
      <w:pPr>
        <w:pStyle w:val="ListParagraph"/>
        <w:numPr>
          <w:ilvl w:val="0"/>
          <w:numId w:val="44"/>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The suitability of your workstation set-up within your home working environment; and</w:t>
      </w:r>
    </w:p>
    <w:p w14:paraId="23DCBB2E" w14:textId="77777777" w:rsidR="00FE54E6" w:rsidRPr="00307727" w:rsidRDefault="00FE54E6" w:rsidP="00307727">
      <w:pPr>
        <w:pStyle w:val="ListParagraph"/>
        <w:numPr>
          <w:ilvl w:val="0"/>
          <w:numId w:val="44"/>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Maintaining regular contact to ensure your on-going physical and mental wellbeing.</w:t>
      </w:r>
    </w:p>
    <w:p w14:paraId="66059B1E" w14:textId="77777777" w:rsidR="00FE54E6" w:rsidRPr="00307727" w:rsidRDefault="00FE54E6" w:rsidP="008862A9">
      <w:pPr>
        <w:spacing w:before="180" w:after="18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 xml:space="preserve">You continue to also have a responsibility for ensuring your own physical and mental wellbeing within your home working environment. It’s important you play your role in maintaining </w:t>
      </w:r>
      <w:proofErr w:type="gramStart"/>
      <w:r w:rsidRPr="00307727">
        <w:rPr>
          <w:rFonts w:asciiTheme="minorHAnsi" w:eastAsia="Times New Roman" w:hAnsiTheme="minorHAnsi" w:cstheme="minorHAnsi"/>
          <w:sz w:val="22"/>
          <w:szCs w:val="22"/>
          <w:lang w:val="en-US" w:eastAsia="en-GB"/>
        </w:rPr>
        <w:t>the regular</w:t>
      </w:r>
      <w:proofErr w:type="gramEnd"/>
      <w:r w:rsidRPr="00307727">
        <w:rPr>
          <w:rFonts w:asciiTheme="minorHAnsi" w:eastAsia="Times New Roman" w:hAnsiTheme="minorHAnsi" w:cstheme="minorHAnsi"/>
          <w:sz w:val="22"/>
          <w:szCs w:val="22"/>
          <w:lang w:val="en-US" w:eastAsia="en-GB"/>
        </w:rPr>
        <w:t xml:space="preserve"> contact with your placement provider, raising any concerns and you continue to ensure a healthy work-life balance.    </w:t>
      </w:r>
    </w:p>
    <w:p w14:paraId="0A8B6E6D" w14:textId="77777777" w:rsidR="008862A9" w:rsidRDefault="00FE54E6" w:rsidP="008862A9">
      <w:pPr>
        <w:spacing w:before="180" w:after="18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Checklist B provides guidance on the heath and safety-related areas of working from home that you and your placement provider will need to consider.</w:t>
      </w:r>
    </w:p>
    <w:p w14:paraId="66F4287A" w14:textId="77777777" w:rsidR="00FE54E6" w:rsidRPr="00307727" w:rsidRDefault="00FE54E6" w:rsidP="008862A9">
      <w:pPr>
        <w:pStyle w:val="ListParagraph"/>
        <w:numPr>
          <w:ilvl w:val="0"/>
          <w:numId w:val="33"/>
        </w:numPr>
        <w:spacing w:after="0" w:line="264" w:lineRule="auto"/>
        <w:ind w:left="425" w:hanging="425"/>
        <w:rPr>
          <w:rFonts w:asciiTheme="minorHAnsi" w:eastAsia="Times New Roman" w:hAnsiTheme="minorHAnsi" w:cstheme="minorHAnsi"/>
          <w:b/>
          <w:sz w:val="22"/>
          <w:szCs w:val="22"/>
          <w:lang w:val="en-US" w:eastAsia="en-GB"/>
        </w:rPr>
      </w:pPr>
      <w:r w:rsidRPr="00307727">
        <w:rPr>
          <w:rFonts w:asciiTheme="minorHAnsi" w:eastAsia="Times New Roman" w:hAnsiTheme="minorHAnsi" w:cstheme="minorHAnsi"/>
          <w:b/>
          <w:sz w:val="22"/>
          <w:szCs w:val="22"/>
          <w:lang w:val="en-US" w:eastAsia="en-GB"/>
        </w:rPr>
        <w:t>Monitoring and feedback</w:t>
      </w:r>
    </w:p>
    <w:p w14:paraId="3FC1B57A" w14:textId="77777777" w:rsidR="00FE54E6" w:rsidRPr="00307727" w:rsidRDefault="00FE54E6" w:rsidP="008862A9">
      <w:pPr>
        <w:spacing w:before="180" w:after="18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 xml:space="preserve">You are an essential element in the monitoring of </w:t>
      </w:r>
      <w:proofErr w:type="gramStart"/>
      <w:r w:rsidRPr="00307727">
        <w:rPr>
          <w:rFonts w:asciiTheme="minorHAnsi" w:eastAsia="Times New Roman" w:hAnsiTheme="minorHAnsi" w:cstheme="minorHAnsi"/>
          <w:sz w:val="22"/>
          <w:szCs w:val="22"/>
          <w:lang w:val="en-US" w:eastAsia="en-GB"/>
        </w:rPr>
        <w:t>health</w:t>
      </w:r>
      <w:proofErr w:type="gramEnd"/>
      <w:r w:rsidRPr="00307727">
        <w:rPr>
          <w:rFonts w:asciiTheme="minorHAnsi" w:eastAsia="Times New Roman" w:hAnsiTheme="minorHAnsi" w:cstheme="minorHAnsi"/>
          <w:sz w:val="22"/>
          <w:szCs w:val="22"/>
          <w:lang w:val="en-US" w:eastAsia="en-GB"/>
        </w:rPr>
        <w:t xml:space="preserve"> and safety performance of your placement provider.  Ensure you discuss health and safety aspects with your placement tutor and complete any feedback that is requested of you.</w:t>
      </w:r>
    </w:p>
    <w:p w14:paraId="2ECAC8BA" w14:textId="4527C814" w:rsidR="00FE54E6" w:rsidRPr="008862A9" w:rsidRDefault="00FE54E6" w:rsidP="008862A9">
      <w:pPr>
        <w:spacing w:before="180" w:after="240" w:line="264" w:lineRule="auto"/>
        <w:rPr>
          <w:rFonts w:asciiTheme="minorHAnsi" w:eastAsia="Times New Roman" w:hAnsiTheme="minorHAnsi" w:cstheme="minorHAnsi"/>
          <w:i/>
          <w:iCs/>
          <w:sz w:val="22"/>
          <w:szCs w:val="22"/>
          <w:lang w:val="en-US" w:eastAsia="en-GB"/>
        </w:rPr>
      </w:pPr>
      <w:r w:rsidRPr="00307727">
        <w:rPr>
          <w:rFonts w:asciiTheme="minorHAnsi" w:eastAsia="Times New Roman" w:hAnsiTheme="minorHAnsi" w:cstheme="minorHAnsi"/>
          <w:sz w:val="22"/>
          <w:szCs w:val="22"/>
          <w:lang w:val="en-US" w:eastAsia="en-GB"/>
        </w:rPr>
        <w:t xml:space="preserve">At the end of your placement give thoughts on how you feel the placement provider approached health and safety.  </w:t>
      </w:r>
      <w:r w:rsidRPr="00307727">
        <w:rPr>
          <w:rFonts w:asciiTheme="minorHAnsi" w:eastAsia="Times New Roman" w:hAnsiTheme="minorHAnsi" w:cstheme="minorHAnsi"/>
          <w:iCs/>
          <w:sz w:val="22"/>
          <w:szCs w:val="22"/>
          <w:lang w:val="en-US" w:eastAsia="en-GB"/>
        </w:rPr>
        <w:t>This information is very useful to the institution as a means of reviewing the health and safety arrangements of the placement provider and deciding whether or not the placement is suitable for other students</w:t>
      </w:r>
      <w:r w:rsidRPr="00307727">
        <w:rPr>
          <w:rFonts w:asciiTheme="minorHAnsi" w:eastAsia="Times New Roman" w:hAnsiTheme="minorHAnsi" w:cstheme="minorHAnsi"/>
          <w:i/>
          <w:iCs/>
          <w:sz w:val="22"/>
          <w:szCs w:val="22"/>
          <w:lang w:val="en-US" w:eastAsia="en-GB"/>
        </w:rPr>
        <w:t>.</w:t>
      </w:r>
    </w:p>
    <w:p w14:paraId="34835007" w14:textId="77777777" w:rsidR="00FE54E6" w:rsidRPr="00307727" w:rsidRDefault="00FE54E6" w:rsidP="00307727">
      <w:pPr>
        <w:pStyle w:val="ListParagraph"/>
        <w:numPr>
          <w:ilvl w:val="0"/>
          <w:numId w:val="33"/>
        </w:numPr>
        <w:spacing w:after="0" w:line="264" w:lineRule="auto"/>
        <w:ind w:left="425" w:hanging="425"/>
        <w:rPr>
          <w:rFonts w:asciiTheme="minorHAnsi" w:eastAsia="Times New Roman" w:hAnsiTheme="minorHAnsi" w:cstheme="minorHAnsi"/>
          <w:b/>
          <w:sz w:val="22"/>
          <w:szCs w:val="22"/>
          <w:lang w:val="en-US" w:eastAsia="en-GB"/>
        </w:rPr>
      </w:pPr>
      <w:r w:rsidRPr="00307727">
        <w:rPr>
          <w:rFonts w:asciiTheme="minorHAnsi" w:eastAsia="Times New Roman" w:hAnsiTheme="minorHAnsi" w:cstheme="minorHAnsi"/>
          <w:b/>
          <w:sz w:val="22"/>
          <w:szCs w:val="22"/>
          <w:lang w:val="en-US" w:eastAsia="en-GB"/>
        </w:rPr>
        <w:t>Overseas placements</w:t>
      </w:r>
    </w:p>
    <w:p w14:paraId="2CA1E8D2" w14:textId="77777777" w:rsidR="00FE54E6" w:rsidRPr="00307727" w:rsidRDefault="00FE54E6" w:rsidP="008862A9">
      <w:pPr>
        <w:spacing w:before="180" w:after="12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Whilst types of work and activities undertaken during overseas placements may vary from country-to-country there are also other aspects that can have potential health and safety implications.  Throughout your placement, including during your own time, these aspects are but are not limited to: -</w:t>
      </w:r>
    </w:p>
    <w:p w14:paraId="5A6D96AE" w14:textId="77777777" w:rsidR="00FE54E6" w:rsidRPr="00307727" w:rsidRDefault="00FE54E6" w:rsidP="00307727">
      <w:pPr>
        <w:pStyle w:val="ListParagraph"/>
        <w:numPr>
          <w:ilvl w:val="0"/>
          <w:numId w:val="42"/>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Any restrictions on travel to the country or specific area and returning to the UK;</w:t>
      </w:r>
    </w:p>
    <w:p w14:paraId="393A7B9C" w14:textId="77777777" w:rsidR="00FE54E6" w:rsidRPr="00307727" w:rsidRDefault="00FE54E6" w:rsidP="00307727">
      <w:pPr>
        <w:pStyle w:val="ListParagraph"/>
        <w:numPr>
          <w:ilvl w:val="0"/>
          <w:numId w:val="42"/>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 xml:space="preserve">Long-haul travel and effect on the body (e.g. jetlag, difference in local hours); </w:t>
      </w:r>
    </w:p>
    <w:p w14:paraId="13A4E6D1" w14:textId="77777777" w:rsidR="00FE54E6" w:rsidRPr="00307727" w:rsidRDefault="00FE54E6" w:rsidP="00307727">
      <w:pPr>
        <w:pStyle w:val="ListParagraph"/>
        <w:numPr>
          <w:ilvl w:val="0"/>
          <w:numId w:val="42"/>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Unfamiliarity with, and little knowledge of, placement locations and surrounding areas (e.g. personal safety, no-go areas, areas of high crime, safe use of transport);</w:t>
      </w:r>
    </w:p>
    <w:p w14:paraId="38379CEB" w14:textId="77777777" w:rsidR="00FE54E6" w:rsidRPr="00307727" w:rsidRDefault="00FE54E6" w:rsidP="00307727">
      <w:pPr>
        <w:pStyle w:val="ListParagraph"/>
        <w:numPr>
          <w:ilvl w:val="0"/>
          <w:numId w:val="42"/>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Different climatic conditions (e.g. higher temperatures, more extreme winters);</w:t>
      </w:r>
    </w:p>
    <w:p w14:paraId="488BB7AA" w14:textId="77777777" w:rsidR="00FE54E6" w:rsidRPr="00307727" w:rsidRDefault="00FE54E6" w:rsidP="00307727">
      <w:pPr>
        <w:pStyle w:val="ListParagraph"/>
        <w:numPr>
          <w:ilvl w:val="0"/>
          <w:numId w:val="42"/>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lastRenderedPageBreak/>
        <w:t xml:space="preserve">Contracting illnesses, receiving injuries, accessing medical treatment and having the necessary insurance covers in place (e.g. vaccinations for </w:t>
      </w:r>
      <w:r w:rsidRPr="00307727">
        <w:rPr>
          <w:rFonts w:asciiTheme="minorHAnsi" w:eastAsia="Times New Roman" w:hAnsiTheme="minorHAnsi" w:cstheme="minorHAnsi"/>
          <w:sz w:val="22"/>
          <w:szCs w:val="22"/>
          <w:lang w:eastAsia="en-GB"/>
        </w:rPr>
        <w:t>contagious</w:t>
      </w:r>
      <w:r w:rsidRPr="00307727">
        <w:rPr>
          <w:rFonts w:asciiTheme="minorHAnsi" w:eastAsia="Times New Roman" w:hAnsiTheme="minorHAnsi" w:cstheme="minorHAnsi"/>
          <w:sz w:val="22"/>
          <w:szCs w:val="22"/>
          <w:lang w:val="en-US" w:eastAsia="en-GB"/>
        </w:rPr>
        <w:t xml:space="preserve"> diseases and venomous animals, contaminated drinking water, local health care arrangements, contacting emergency services); and</w:t>
      </w:r>
    </w:p>
    <w:p w14:paraId="3311DBDC" w14:textId="77777777" w:rsidR="00FE54E6" w:rsidRPr="00307727" w:rsidRDefault="00FE54E6" w:rsidP="00307727">
      <w:pPr>
        <w:pStyle w:val="ListParagraph"/>
        <w:numPr>
          <w:ilvl w:val="0"/>
          <w:numId w:val="42"/>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Cultural and language differences (e.g. religious practices, LGBT-related laws or attitudes, accepted behaviours, communication more difficult).</w:t>
      </w:r>
    </w:p>
    <w:p w14:paraId="4F2C5E5D" w14:textId="77777777" w:rsidR="00FE54E6" w:rsidRPr="00307727" w:rsidRDefault="00FE54E6" w:rsidP="00307727">
      <w:pPr>
        <w:spacing w:before="18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It is important that prior to undertaking a placement overseas you discuss the necessary arrangements that need to be in place and what you require to do in preparation. This will include: -</w:t>
      </w:r>
    </w:p>
    <w:p w14:paraId="742CEEA6" w14:textId="77777777" w:rsidR="00FE54E6" w:rsidRPr="00307727" w:rsidRDefault="00FE54E6" w:rsidP="00307727">
      <w:pPr>
        <w:pStyle w:val="ListParagraph"/>
        <w:numPr>
          <w:ilvl w:val="0"/>
          <w:numId w:val="43"/>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 xml:space="preserve">You are in possession of the card detailing the university’s travel insurance cover; </w:t>
      </w:r>
    </w:p>
    <w:p w14:paraId="7ACC407A" w14:textId="77777777" w:rsidR="00FE54E6" w:rsidRPr="00307727" w:rsidRDefault="00FE54E6" w:rsidP="00307727">
      <w:pPr>
        <w:pStyle w:val="ListParagraph"/>
        <w:numPr>
          <w:ilvl w:val="0"/>
          <w:numId w:val="43"/>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You have received the required inoculations for the country of destination;</w:t>
      </w:r>
    </w:p>
    <w:p w14:paraId="08D27100" w14:textId="77777777" w:rsidR="00FE54E6" w:rsidRPr="00307727" w:rsidRDefault="00FE54E6" w:rsidP="00307727">
      <w:pPr>
        <w:pStyle w:val="ListParagraph"/>
        <w:numPr>
          <w:ilvl w:val="0"/>
          <w:numId w:val="43"/>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Any medication requirements you have;</w:t>
      </w:r>
    </w:p>
    <w:p w14:paraId="0C45B70A" w14:textId="77777777" w:rsidR="00FE54E6" w:rsidRPr="00307727" w:rsidRDefault="00FE54E6" w:rsidP="00307727">
      <w:pPr>
        <w:pStyle w:val="ListParagraph"/>
        <w:numPr>
          <w:ilvl w:val="0"/>
          <w:numId w:val="43"/>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Any additional travel insurance you may have</w:t>
      </w:r>
    </w:p>
    <w:p w14:paraId="698BAA49" w14:textId="77777777" w:rsidR="00FE54E6" w:rsidRPr="00307727" w:rsidRDefault="00FE54E6" w:rsidP="00307727">
      <w:pPr>
        <w:pStyle w:val="ListParagraph"/>
        <w:numPr>
          <w:ilvl w:val="0"/>
          <w:numId w:val="43"/>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Signing up to the Foreign, Commonwealth and Development Office (FCDO) travel alerts service</w:t>
      </w:r>
    </w:p>
    <w:p w14:paraId="2E10A071" w14:textId="77777777" w:rsidR="00FE54E6" w:rsidRPr="00307727" w:rsidRDefault="00FE54E6" w:rsidP="00307727">
      <w:pPr>
        <w:pStyle w:val="ListParagraph"/>
        <w:numPr>
          <w:ilvl w:val="0"/>
          <w:numId w:val="43"/>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Registering with the UK government’s embassy at the country of destination; and</w:t>
      </w:r>
    </w:p>
    <w:p w14:paraId="4EE7D46F" w14:textId="77777777" w:rsidR="00FE54E6" w:rsidRPr="00307727" w:rsidRDefault="00FE54E6" w:rsidP="00307727">
      <w:pPr>
        <w:pStyle w:val="ListParagraph"/>
        <w:numPr>
          <w:ilvl w:val="0"/>
          <w:numId w:val="43"/>
        </w:numPr>
        <w:spacing w:before="120" w:after="0" w:line="264" w:lineRule="auto"/>
        <w:ind w:left="850" w:hanging="425"/>
        <w:contextualSpacing w:val="0"/>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Through the student portal ensuring your and your next of kin/emergency contact details are up to date.</w:t>
      </w:r>
    </w:p>
    <w:p w14:paraId="2ECD87CF" w14:textId="77777777" w:rsidR="00FE54E6" w:rsidRPr="00307727" w:rsidRDefault="00FE54E6" w:rsidP="008862A9">
      <w:pPr>
        <w:spacing w:before="180" w:after="60" w:line="264" w:lineRule="auto"/>
        <w:rPr>
          <w:rFonts w:asciiTheme="minorHAnsi" w:eastAsia="Times New Roman" w:hAnsiTheme="minorHAnsi" w:cstheme="minorHAnsi"/>
          <w:sz w:val="22"/>
          <w:szCs w:val="22"/>
          <w:lang w:val="en-US" w:eastAsia="en-GB"/>
        </w:rPr>
      </w:pPr>
      <w:r w:rsidRPr="00307727">
        <w:rPr>
          <w:rFonts w:asciiTheme="minorHAnsi" w:eastAsia="Times New Roman" w:hAnsiTheme="minorHAnsi" w:cstheme="minorHAnsi"/>
          <w:sz w:val="22"/>
          <w:szCs w:val="22"/>
          <w:lang w:val="en-US" w:eastAsia="en-GB"/>
        </w:rPr>
        <w:t xml:space="preserve">The government’s FCDO travel advice website is an important information resource: </w:t>
      </w:r>
    </w:p>
    <w:p w14:paraId="1DDFCFBE" w14:textId="25529626" w:rsidR="00FE54E6" w:rsidRDefault="00D676FE" w:rsidP="008862A9">
      <w:pPr>
        <w:spacing w:after="60" w:line="264" w:lineRule="auto"/>
        <w:rPr>
          <w:rStyle w:val="Hyperlink"/>
          <w:rFonts w:asciiTheme="minorHAnsi" w:eastAsia="Times New Roman" w:hAnsiTheme="minorHAnsi" w:cstheme="minorHAnsi"/>
          <w:sz w:val="22"/>
          <w:szCs w:val="22"/>
          <w:lang w:val="en-US" w:eastAsia="en-GB"/>
        </w:rPr>
      </w:pPr>
      <w:hyperlink r:id="rId23" w:history="1">
        <w:r w:rsidR="00FE54E6" w:rsidRPr="00307727">
          <w:rPr>
            <w:rStyle w:val="Hyperlink"/>
            <w:rFonts w:asciiTheme="minorHAnsi" w:eastAsia="Times New Roman" w:hAnsiTheme="minorHAnsi" w:cstheme="minorHAnsi"/>
            <w:sz w:val="22"/>
            <w:szCs w:val="22"/>
            <w:lang w:val="en-US" w:eastAsia="en-GB"/>
          </w:rPr>
          <w:t>https://www.gov.uk/foreign-travel-advice</w:t>
        </w:r>
      </w:hyperlink>
    </w:p>
    <w:p w14:paraId="6C56E36E" w14:textId="5C5FD291" w:rsidR="008862A9" w:rsidRDefault="008862A9" w:rsidP="008862A9">
      <w:pPr>
        <w:spacing w:after="60" w:line="264" w:lineRule="auto"/>
        <w:rPr>
          <w:rStyle w:val="Hyperlink"/>
          <w:rFonts w:asciiTheme="minorHAnsi" w:eastAsia="Times New Roman" w:hAnsiTheme="minorHAnsi" w:cstheme="minorHAnsi"/>
          <w:sz w:val="22"/>
          <w:szCs w:val="22"/>
          <w:lang w:val="en-US" w:eastAsia="en-GB"/>
        </w:rPr>
      </w:pPr>
    </w:p>
    <w:p w14:paraId="631DFC2F" w14:textId="10608C6A" w:rsidR="008862A9" w:rsidRDefault="008862A9" w:rsidP="008862A9">
      <w:pPr>
        <w:spacing w:after="60" w:line="264" w:lineRule="auto"/>
        <w:rPr>
          <w:rStyle w:val="Hyperlink"/>
          <w:rFonts w:asciiTheme="minorHAnsi" w:eastAsia="Times New Roman" w:hAnsiTheme="minorHAnsi" w:cstheme="minorHAnsi"/>
          <w:sz w:val="22"/>
          <w:szCs w:val="22"/>
          <w:lang w:val="en-US" w:eastAsia="en-GB"/>
        </w:rPr>
      </w:pPr>
    </w:p>
    <w:p w14:paraId="62F78337" w14:textId="4C71C479" w:rsidR="008862A9" w:rsidRDefault="008862A9" w:rsidP="008862A9">
      <w:pPr>
        <w:spacing w:after="60" w:line="264" w:lineRule="auto"/>
        <w:rPr>
          <w:rStyle w:val="Hyperlink"/>
          <w:rFonts w:asciiTheme="minorHAnsi" w:eastAsia="Times New Roman" w:hAnsiTheme="minorHAnsi" w:cstheme="minorHAnsi"/>
          <w:sz w:val="22"/>
          <w:szCs w:val="22"/>
          <w:lang w:val="en-US" w:eastAsia="en-GB"/>
        </w:rPr>
      </w:pPr>
    </w:p>
    <w:p w14:paraId="438B3A96" w14:textId="4F536428" w:rsidR="008862A9" w:rsidRDefault="008862A9" w:rsidP="008862A9">
      <w:pPr>
        <w:spacing w:after="60" w:line="264" w:lineRule="auto"/>
        <w:rPr>
          <w:rStyle w:val="Hyperlink"/>
          <w:rFonts w:asciiTheme="minorHAnsi" w:eastAsia="Times New Roman" w:hAnsiTheme="minorHAnsi" w:cstheme="minorHAnsi"/>
          <w:sz w:val="22"/>
          <w:szCs w:val="22"/>
          <w:lang w:val="en-US" w:eastAsia="en-GB"/>
        </w:rPr>
      </w:pPr>
    </w:p>
    <w:p w14:paraId="4D36404D" w14:textId="354DA7C9" w:rsidR="008862A9" w:rsidRDefault="008862A9" w:rsidP="008862A9">
      <w:pPr>
        <w:spacing w:after="60" w:line="264" w:lineRule="auto"/>
        <w:rPr>
          <w:rStyle w:val="Hyperlink"/>
          <w:rFonts w:asciiTheme="minorHAnsi" w:eastAsia="Times New Roman" w:hAnsiTheme="minorHAnsi" w:cstheme="minorHAnsi"/>
          <w:sz w:val="22"/>
          <w:szCs w:val="22"/>
          <w:lang w:val="en-US" w:eastAsia="en-GB"/>
        </w:rPr>
      </w:pPr>
    </w:p>
    <w:p w14:paraId="7F2A8D60" w14:textId="1E7EA765" w:rsidR="008862A9" w:rsidRDefault="008862A9" w:rsidP="008862A9">
      <w:pPr>
        <w:spacing w:after="60" w:line="264" w:lineRule="auto"/>
        <w:rPr>
          <w:rStyle w:val="Hyperlink"/>
          <w:rFonts w:asciiTheme="minorHAnsi" w:eastAsia="Times New Roman" w:hAnsiTheme="minorHAnsi" w:cstheme="minorHAnsi"/>
          <w:sz w:val="22"/>
          <w:szCs w:val="22"/>
          <w:lang w:val="en-US" w:eastAsia="en-GB"/>
        </w:rPr>
      </w:pPr>
    </w:p>
    <w:p w14:paraId="7BE8898E" w14:textId="22F211D0" w:rsidR="008862A9" w:rsidRDefault="008862A9" w:rsidP="008862A9">
      <w:pPr>
        <w:spacing w:after="60" w:line="264" w:lineRule="auto"/>
        <w:rPr>
          <w:rStyle w:val="Hyperlink"/>
          <w:rFonts w:asciiTheme="minorHAnsi" w:eastAsia="Times New Roman" w:hAnsiTheme="minorHAnsi" w:cstheme="minorHAnsi"/>
          <w:sz w:val="22"/>
          <w:szCs w:val="22"/>
          <w:lang w:val="en-US" w:eastAsia="en-GB"/>
        </w:rPr>
      </w:pPr>
    </w:p>
    <w:p w14:paraId="3BA20A8A" w14:textId="527B2FE4" w:rsidR="008862A9" w:rsidRDefault="008862A9" w:rsidP="008862A9">
      <w:pPr>
        <w:spacing w:after="60" w:line="264" w:lineRule="auto"/>
        <w:rPr>
          <w:rStyle w:val="Hyperlink"/>
          <w:rFonts w:asciiTheme="minorHAnsi" w:eastAsia="Times New Roman" w:hAnsiTheme="minorHAnsi" w:cstheme="minorHAnsi"/>
          <w:sz w:val="22"/>
          <w:szCs w:val="22"/>
          <w:lang w:val="en-US" w:eastAsia="en-GB"/>
        </w:rPr>
      </w:pPr>
    </w:p>
    <w:p w14:paraId="7427557B" w14:textId="38B52A7A" w:rsidR="008862A9" w:rsidRDefault="008862A9" w:rsidP="008862A9">
      <w:pPr>
        <w:spacing w:after="60" w:line="264" w:lineRule="auto"/>
        <w:rPr>
          <w:rFonts w:asciiTheme="minorHAnsi" w:eastAsia="Times New Roman" w:hAnsiTheme="minorHAnsi" w:cstheme="minorHAnsi"/>
          <w:noProof/>
          <w:sz w:val="22"/>
          <w:szCs w:val="22"/>
          <w:lang w:val="en-US" w:eastAsia="en-GB"/>
        </w:rPr>
      </w:pPr>
    </w:p>
    <w:p w14:paraId="2F04DDB5" w14:textId="77777777" w:rsidR="00D676FE" w:rsidRDefault="00D676FE" w:rsidP="008862A9">
      <w:pPr>
        <w:spacing w:after="60" w:line="264" w:lineRule="auto"/>
        <w:rPr>
          <w:rFonts w:asciiTheme="minorHAnsi" w:eastAsia="Times New Roman" w:hAnsiTheme="minorHAnsi" w:cstheme="minorHAnsi"/>
          <w:noProof/>
          <w:sz w:val="22"/>
          <w:szCs w:val="22"/>
          <w:lang w:val="en-US" w:eastAsia="en-GB"/>
        </w:rPr>
      </w:pPr>
    </w:p>
    <w:p w14:paraId="29D51CCF" w14:textId="77777777" w:rsidR="00D676FE" w:rsidRDefault="00D676FE" w:rsidP="008862A9">
      <w:pPr>
        <w:spacing w:after="60" w:line="264" w:lineRule="auto"/>
        <w:rPr>
          <w:rFonts w:asciiTheme="minorHAnsi" w:eastAsia="Times New Roman" w:hAnsiTheme="minorHAnsi" w:cstheme="minorHAnsi"/>
          <w:noProof/>
          <w:sz w:val="22"/>
          <w:szCs w:val="22"/>
          <w:lang w:val="en-US" w:eastAsia="en-GB"/>
        </w:rPr>
      </w:pPr>
    </w:p>
    <w:p w14:paraId="0ED81327" w14:textId="77777777" w:rsidR="00D676FE" w:rsidRDefault="00D676FE" w:rsidP="008862A9">
      <w:pPr>
        <w:spacing w:after="60" w:line="264" w:lineRule="auto"/>
        <w:rPr>
          <w:rFonts w:asciiTheme="minorHAnsi" w:eastAsia="Times New Roman" w:hAnsiTheme="minorHAnsi" w:cstheme="minorHAnsi"/>
          <w:noProof/>
          <w:sz w:val="22"/>
          <w:szCs w:val="22"/>
          <w:lang w:val="en-US" w:eastAsia="en-GB"/>
        </w:rPr>
      </w:pPr>
    </w:p>
    <w:p w14:paraId="0E375E57" w14:textId="77777777" w:rsidR="00D676FE" w:rsidRDefault="00D676FE" w:rsidP="008862A9">
      <w:pPr>
        <w:spacing w:after="60" w:line="264" w:lineRule="auto"/>
        <w:rPr>
          <w:rFonts w:asciiTheme="minorHAnsi" w:eastAsia="Times New Roman" w:hAnsiTheme="minorHAnsi" w:cstheme="minorHAnsi"/>
          <w:noProof/>
          <w:sz w:val="22"/>
          <w:szCs w:val="22"/>
          <w:lang w:val="en-US" w:eastAsia="en-GB"/>
        </w:rPr>
      </w:pPr>
    </w:p>
    <w:p w14:paraId="6F56C551" w14:textId="77777777" w:rsidR="00D676FE" w:rsidRDefault="00D676FE" w:rsidP="008862A9">
      <w:pPr>
        <w:spacing w:after="60" w:line="264" w:lineRule="auto"/>
        <w:rPr>
          <w:rFonts w:asciiTheme="minorHAnsi" w:eastAsia="Times New Roman" w:hAnsiTheme="minorHAnsi" w:cstheme="minorHAnsi"/>
          <w:noProof/>
          <w:sz w:val="22"/>
          <w:szCs w:val="22"/>
          <w:lang w:val="en-US" w:eastAsia="en-GB"/>
        </w:rPr>
      </w:pPr>
    </w:p>
    <w:p w14:paraId="24AB4EFF" w14:textId="77777777" w:rsidR="00D676FE" w:rsidRDefault="00D676FE" w:rsidP="008862A9">
      <w:pPr>
        <w:spacing w:after="60" w:line="264" w:lineRule="auto"/>
        <w:rPr>
          <w:rFonts w:asciiTheme="minorHAnsi" w:eastAsia="Times New Roman" w:hAnsiTheme="minorHAnsi" w:cstheme="minorHAnsi"/>
          <w:noProof/>
          <w:sz w:val="22"/>
          <w:szCs w:val="22"/>
          <w:lang w:val="en-US" w:eastAsia="en-GB"/>
        </w:rPr>
      </w:pPr>
    </w:p>
    <w:p w14:paraId="01485FDD" w14:textId="77777777" w:rsidR="00D676FE" w:rsidRDefault="00D676FE" w:rsidP="008862A9">
      <w:pPr>
        <w:spacing w:after="60" w:line="264" w:lineRule="auto"/>
        <w:rPr>
          <w:rFonts w:asciiTheme="minorHAnsi" w:eastAsia="Times New Roman" w:hAnsiTheme="minorHAnsi" w:cstheme="minorHAnsi"/>
          <w:noProof/>
          <w:sz w:val="22"/>
          <w:szCs w:val="22"/>
          <w:lang w:val="en-US" w:eastAsia="en-GB"/>
        </w:rPr>
      </w:pPr>
    </w:p>
    <w:p w14:paraId="1B0F3464" w14:textId="77777777" w:rsidR="00D676FE" w:rsidRDefault="00D676FE" w:rsidP="008862A9">
      <w:pPr>
        <w:spacing w:after="60" w:line="264" w:lineRule="auto"/>
        <w:rPr>
          <w:rFonts w:asciiTheme="minorHAnsi" w:eastAsia="Times New Roman" w:hAnsiTheme="minorHAnsi" w:cstheme="minorHAnsi"/>
          <w:noProof/>
          <w:sz w:val="22"/>
          <w:szCs w:val="22"/>
          <w:lang w:val="en-US" w:eastAsia="en-GB"/>
        </w:rPr>
      </w:pPr>
    </w:p>
    <w:p w14:paraId="57E95094" w14:textId="77777777" w:rsidR="00D676FE" w:rsidRDefault="00D676FE" w:rsidP="008862A9">
      <w:pPr>
        <w:spacing w:after="60" w:line="264" w:lineRule="auto"/>
        <w:rPr>
          <w:rFonts w:asciiTheme="minorHAnsi" w:eastAsia="Times New Roman" w:hAnsiTheme="minorHAnsi" w:cstheme="minorHAnsi"/>
          <w:noProof/>
          <w:sz w:val="22"/>
          <w:szCs w:val="22"/>
          <w:lang w:val="en-US" w:eastAsia="en-GB"/>
        </w:rPr>
      </w:pPr>
    </w:p>
    <w:p w14:paraId="23EA5BA9" w14:textId="77777777" w:rsidR="00D676FE" w:rsidRDefault="00D676FE" w:rsidP="008862A9">
      <w:pPr>
        <w:spacing w:after="60" w:line="264" w:lineRule="auto"/>
        <w:rPr>
          <w:rFonts w:asciiTheme="minorHAnsi" w:eastAsia="Times New Roman" w:hAnsiTheme="minorHAnsi" w:cstheme="minorHAnsi"/>
          <w:noProof/>
          <w:sz w:val="22"/>
          <w:szCs w:val="22"/>
          <w:lang w:val="en-US" w:eastAsia="en-GB"/>
        </w:rPr>
      </w:pPr>
    </w:p>
    <w:p w14:paraId="3A15BD8E" w14:textId="77777777" w:rsidR="00D676FE" w:rsidRDefault="00D676FE" w:rsidP="008862A9">
      <w:pPr>
        <w:spacing w:after="60" w:line="264" w:lineRule="auto"/>
        <w:rPr>
          <w:rFonts w:asciiTheme="minorHAnsi" w:eastAsia="Times New Roman" w:hAnsiTheme="minorHAnsi" w:cstheme="minorHAnsi"/>
          <w:noProof/>
          <w:sz w:val="22"/>
          <w:szCs w:val="22"/>
          <w:lang w:val="en-US" w:eastAsia="en-GB"/>
        </w:rPr>
      </w:pPr>
    </w:p>
    <w:p w14:paraId="31571108" w14:textId="77777777" w:rsidR="00D676FE" w:rsidRDefault="00D676FE" w:rsidP="008862A9">
      <w:pPr>
        <w:spacing w:after="60" w:line="264" w:lineRule="auto"/>
        <w:rPr>
          <w:rFonts w:asciiTheme="minorHAnsi" w:eastAsia="Times New Roman" w:hAnsiTheme="minorHAnsi" w:cstheme="minorHAnsi"/>
          <w:noProof/>
          <w:sz w:val="22"/>
          <w:szCs w:val="22"/>
          <w:lang w:val="en-US" w:eastAsia="en-GB"/>
        </w:rPr>
      </w:pPr>
    </w:p>
    <w:p w14:paraId="35B94B4E" w14:textId="77777777" w:rsidR="00D676FE" w:rsidRDefault="00D676FE" w:rsidP="008862A9">
      <w:pPr>
        <w:spacing w:after="60" w:line="264" w:lineRule="auto"/>
        <w:rPr>
          <w:rFonts w:asciiTheme="minorHAnsi" w:eastAsia="Times New Roman" w:hAnsiTheme="minorHAnsi" w:cstheme="minorHAnsi"/>
          <w:noProof/>
          <w:sz w:val="22"/>
          <w:szCs w:val="22"/>
          <w:lang w:val="en-US" w:eastAsia="en-GB"/>
        </w:rPr>
      </w:pPr>
    </w:p>
    <w:p w14:paraId="06ED19AE" w14:textId="77777777" w:rsidR="00D676FE" w:rsidRDefault="00D676FE" w:rsidP="008862A9">
      <w:pPr>
        <w:spacing w:after="60" w:line="264" w:lineRule="auto"/>
        <w:rPr>
          <w:rFonts w:asciiTheme="minorHAnsi" w:eastAsia="Times New Roman" w:hAnsiTheme="minorHAnsi" w:cstheme="minorHAnsi"/>
          <w:noProof/>
          <w:sz w:val="22"/>
          <w:szCs w:val="22"/>
          <w:lang w:val="en-US" w:eastAsia="en-GB"/>
        </w:rPr>
      </w:pPr>
    </w:p>
    <w:p w14:paraId="5B6A0A2E" w14:textId="77777777" w:rsidR="00D676FE" w:rsidRDefault="00D676FE" w:rsidP="008862A9">
      <w:pPr>
        <w:spacing w:after="60" w:line="264" w:lineRule="auto"/>
        <w:rPr>
          <w:rFonts w:asciiTheme="minorHAnsi" w:eastAsia="Times New Roman" w:hAnsiTheme="minorHAnsi" w:cstheme="minorHAnsi"/>
          <w:noProof/>
          <w:sz w:val="22"/>
          <w:szCs w:val="22"/>
          <w:lang w:val="en-US" w:eastAsia="en-GB"/>
        </w:rPr>
      </w:pPr>
    </w:p>
    <w:p w14:paraId="64C9D708" w14:textId="77777777" w:rsidR="00D676FE" w:rsidRDefault="00D676FE" w:rsidP="008862A9">
      <w:pPr>
        <w:spacing w:after="60" w:line="264" w:lineRule="auto"/>
        <w:rPr>
          <w:rFonts w:asciiTheme="minorHAnsi" w:eastAsia="Times New Roman" w:hAnsiTheme="minorHAnsi" w:cstheme="minorHAnsi"/>
          <w:noProof/>
          <w:sz w:val="22"/>
          <w:szCs w:val="22"/>
          <w:lang w:val="en-US" w:eastAsia="en-GB"/>
        </w:rPr>
      </w:pPr>
    </w:p>
    <w:p w14:paraId="16B33FDE" w14:textId="1478A1C3" w:rsidR="00D676FE" w:rsidRPr="00307727" w:rsidRDefault="00D676FE" w:rsidP="008862A9">
      <w:pPr>
        <w:spacing w:after="60" w:line="264" w:lineRule="auto"/>
        <w:rPr>
          <w:rFonts w:asciiTheme="minorHAnsi" w:eastAsia="Times New Roman" w:hAnsiTheme="minorHAnsi" w:cstheme="minorHAnsi"/>
          <w:sz w:val="22"/>
          <w:szCs w:val="22"/>
          <w:lang w:val="en-US" w:eastAsia="en-GB"/>
        </w:rPr>
      </w:pPr>
      <w:r w:rsidRPr="00D676FE">
        <w:rPr>
          <w:rFonts w:asciiTheme="minorHAnsi" w:eastAsia="Times New Roman" w:hAnsiTheme="minorHAnsi" w:cstheme="minorHAnsi"/>
          <w:sz w:val="22"/>
          <w:szCs w:val="22"/>
          <w:lang w:val="en-US" w:eastAsia="en-GB"/>
        </w:rPr>
        <w:lastRenderedPageBreak/>
        <w:drawing>
          <wp:anchor distT="0" distB="0" distL="114300" distR="114300" simplePos="0" relativeHeight="251838976" behindDoc="0" locked="0" layoutInCell="1" allowOverlap="1" wp14:anchorId="72E273BA" wp14:editId="7B729B84">
            <wp:simplePos x="0" y="0"/>
            <wp:positionH relativeFrom="margin">
              <wp:align>center</wp:align>
            </wp:positionH>
            <wp:positionV relativeFrom="margin">
              <wp:align>top</wp:align>
            </wp:positionV>
            <wp:extent cx="6840000" cy="9360000"/>
            <wp:effectExtent l="0" t="0" r="0" b="0"/>
            <wp:wrapSquare wrapText="bothSides"/>
            <wp:docPr id="482055551" name="Picture 1" descr="A picture containing text, font, paper, docume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2055551" name="Picture 1" descr="A picture containing text, font, paper, document&#10;&#10;Description automatically generated"/>
                    <pic:cNvPicPr/>
                  </pic:nvPicPr>
                  <pic:blipFill>
                    <a:blip r:embed="rId24"/>
                    <a:stretch>
                      <a:fillRect/>
                    </a:stretch>
                  </pic:blipFill>
                  <pic:spPr>
                    <a:xfrm>
                      <a:off x="0" y="0"/>
                      <a:ext cx="6840000" cy="9360000"/>
                    </a:xfrm>
                    <a:prstGeom prst="rect">
                      <a:avLst/>
                    </a:prstGeom>
                  </pic:spPr>
                </pic:pic>
              </a:graphicData>
            </a:graphic>
            <wp14:sizeRelH relativeFrom="margin">
              <wp14:pctWidth>0</wp14:pctWidth>
            </wp14:sizeRelH>
            <wp14:sizeRelV relativeFrom="margin">
              <wp14:pctHeight>0</wp14:pctHeight>
            </wp14:sizeRelV>
          </wp:anchor>
        </w:drawing>
      </w:r>
    </w:p>
    <w:p w14:paraId="6D4C2A2A" w14:textId="4B8915EA" w:rsidR="00CC10E4" w:rsidRPr="00450C07" w:rsidRDefault="00450C07" w:rsidP="00450C07">
      <w:pPr>
        <w:rPr>
          <w:rFonts w:eastAsia="Times New Roman" w:cstheme="minorHAnsi"/>
          <w:lang w:val="en-US" w:eastAsia="en-GB"/>
        </w:rPr>
      </w:pPr>
      <w:r>
        <w:rPr>
          <w:rFonts w:eastAsia="Times New Roman" w:cstheme="minorHAnsi"/>
          <w:noProof/>
          <w:lang w:val="en-US" w:eastAsia="en-GB"/>
        </w:rPr>
        <w:lastRenderedPageBreak/>
        <w:drawing>
          <wp:anchor distT="0" distB="0" distL="114300" distR="114300" simplePos="0" relativeHeight="251835904" behindDoc="0" locked="0" layoutInCell="1" allowOverlap="1" wp14:anchorId="75F0B53A" wp14:editId="2AD3FD91">
            <wp:simplePos x="361950" y="539750"/>
            <wp:positionH relativeFrom="margin">
              <wp:align>center</wp:align>
            </wp:positionH>
            <wp:positionV relativeFrom="margin">
              <wp:align>top</wp:align>
            </wp:positionV>
            <wp:extent cx="6732000" cy="9611159"/>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32000" cy="9611159"/>
                    </a:xfrm>
                    <a:prstGeom prst="rect">
                      <a:avLst/>
                    </a:prstGeom>
                    <a:noFill/>
                  </pic:spPr>
                </pic:pic>
              </a:graphicData>
            </a:graphic>
          </wp:anchor>
        </w:drawing>
      </w:r>
    </w:p>
    <w:sectPr w:rsidR="00CC10E4" w:rsidRPr="00450C07" w:rsidSect="00C433F1">
      <w:footerReference w:type="default" r:id="rId26"/>
      <w:pgSz w:w="11906" w:h="16838" w:code="9"/>
      <w:pgMar w:top="851" w:right="567" w:bottom="851" w:left="567"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C2A7D" w14:textId="77777777" w:rsidR="00CC10E4" w:rsidRDefault="00CC10E4" w:rsidP="0093323A">
      <w:pPr>
        <w:spacing w:after="0" w:line="240" w:lineRule="auto"/>
      </w:pPr>
      <w:r>
        <w:separator/>
      </w:r>
    </w:p>
  </w:endnote>
  <w:endnote w:type="continuationSeparator" w:id="0">
    <w:p w14:paraId="6D4C2A7E" w14:textId="77777777" w:rsidR="00CC10E4" w:rsidRDefault="00CC10E4" w:rsidP="0093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563599"/>
      <w:docPartObj>
        <w:docPartGallery w:val="Page Numbers (Bottom of Page)"/>
        <w:docPartUnique/>
      </w:docPartObj>
    </w:sdtPr>
    <w:sdtEndPr>
      <w:rPr>
        <w:noProof/>
      </w:rPr>
    </w:sdtEndPr>
    <w:sdtContent>
      <w:p w14:paraId="3B2D9A63" w14:textId="15194B84" w:rsidR="00C433F1" w:rsidRDefault="00C433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4C2A82" w14:textId="77777777" w:rsidR="00CC10E4" w:rsidRDefault="00CC1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C2A7B" w14:textId="77777777" w:rsidR="00CC10E4" w:rsidRDefault="00CC10E4" w:rsidP="0093323A">
      <w:pPr>
        <w:spacing w:after="0" w:line="240" w:lineRule="auto"/>
      </w:pPr>
      <w:r>
        <w:separator/>
      </w:r>
    </w:p>
  </w:footnote>
  <w:footnote w:type="continuationSeparator" w:id="0">
    <w:p w14:paraId="6D4C2A7C" w14:textId="77777777" w:rsidR="00CC10E4" w:rsidRDefault="00CC10E4" w:rsidP="00933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661"/>
    <w:multiLevelType w:val="hybridMultilevel"/>
    <w:tmpl w:val="98A0AF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19E3CD9"/>
    <w:multiLevelType w:val="hybridMultilevel"/>
    <w:tmpl w:val="EE8C02F6"/>
    <w:lvl w:ilvl="0" w:tplc="BD1EC20C">
      <w:start w:val="1"/>
      <w:numFmt w:val="bullet"/>
      <w:lvlText w:val=""/>
      <w:lvlJc w:val="left"/>
      <w:pPr>
        <w:tabs>
          <w:tab w:val="num" w:pos="1134"/>
        </w:tabs>
        <w:ind w:left="1134" w:hanging="567"/>
      </w:pPr>
      <w:rPr>
        <w:rFonts w:ascii="Symbol" w:hAnsi="Symbol" w:hint="default"/>
      </w:rPr>
    </w:lvl>
    <w:lvl w:ilvl="1" w:tplc="B8701F36">
      <w:start w:val="1"/>
      <w:numFmt w:val="lowerLetter"/>
      <w:lvlText w:val="(%2)"/>
      <w:lvlJc w:val="left"/>
      <w:pPr>
        <w:tabs>
          <w:tab w:val="num" w:pos="567"/>
        </w:tabs>
        <w:ind w:left="567" w:hanging="567"/>
      </w:pPr>
      <w:rPr>
        <w:rFonts w:cs="Times New Roman" w:hint="default"/>
        <w:b w:val="0"/>
        <w:i w:val="0"/>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52357A"/>
    <w:multiLevelType w:val="hybridMultilevel"/>
    <w:tmpl w:val="7F58C1F6"/>
    <w:lvl w:ilvl="0" w:tplc="08090001">
      <w:start w:val="1"/>
      <w:numFmt w:val="bullet"/>
      <w:lvlText w:val=""/>
      <w:lvlJc w:val="left"/>
      <w:pPr>
        <w:ind w:left="360" w:hanging="360"/>
      </w:pPr>
      <w:rPr>
        <w:rFonts w:ascii="Symbol" w:hAnsi="Symbol" w:hint="default"/>
        <w:b w:val="0"/>
        <w:i w:val="0"/>
        <w:sz w:val="2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055E1CD0"/>
    <w:multiLevelType w:val="hybridMultilevel"/>
    <w:tmpl w:val="C4FEFFC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B9F0D32"/>
    <w:multiLevelType w:val="hybridMultilevel"/>
    <w:tmpl w:val="AE1044F6"/>
    <w:lvl w:ilvl="0" w:tplc="08090001">
      <w:start w:val="1"/>
      <w:numFmt w:val="bullet"/>
      <w:lvlText w:val=""/>
      <w:lvlJc w:val="left"/>
      <w:pPr>
        <w:ind w:left="360" w:hanging="360"/>
      </w:pPr>
      <w:rPr>
        <w:rFonts w:ascii="Symbol" w:hAnsi="Symbol" w:hint="default"/>
        <w:b w:val="0"/>
        <w:i w:val="0"/>
        <w:sz w:val="2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0DCC0C0A"/>
    <w:multiLevelType w:val="hybridMultilevel"/>
    <w:tmpl w:val="3836EECA"/>
    <w:lvl w:ilvl="0" w:tplc="9DC8AEB8">
      <w:start w:val="1"/>
      <w:numFmt w:val="lowerRoman"/>
      <w:lvlText w:val="(%1)"/>
      <w:lvlJc w:val="left"/>
      <w:pPr>
        <w:ind w:left="1287" w:hanging="360"/>
      </w:pPr>
      <w:rPr>
        <w:rFonts w:ascii="Arial" w:hAnsi="Arial" w:hint="default"/>
        <w:b w:val="0"/>
        <w:i w:val="0"/>
        <w:color w:val="auto"/>
        <w:sz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4110719"/>
    <w:multiLevelType w:val="hybridMultilevel"/>
    <w:tmpl w:val="01F6844A"/>
    <w:lvl w:ilvl="0" w:tplc="9DC8AEB8">
      <w:start w:val="1"/>
      <w:numFmt w:val="lowerRoman"/>
      <w:lvlText w:val="(%1)"/>
      <w:lvlJc w:val="left"/>
      <w:pPr>
        <w:ind w:left="1287" w:hanging="360"/>
      </w:pPr>
      <w:rPr>
        <w:rFonts w:ascii="Arial" w:hAnsi="Arial" w:hint="default"/>
        <w:b w:val="0"/>
        <w:i w:val="0"/>
        <w:color w:val="auto"/>
        <w:sz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459456C"/>
    <w:multiLevelType w:val="singleLevel"/>
    <w:tmpl w:val="3CC269B6"/>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149C60BA"/>
    <w:multiLevelType w:val="hybridMultilevel"/>
    <w:tmpl w:val="1608B3CC"/>
    <w:lvl w:ilvl="0" w:tplc="9DC8AEB8">
      <w:start w:val="1"/>
      <w:numFmt w:val="lowerRoman"/>
      <w:lvlText w:val="(%1)"/>
      <w:lvlJc w:val="left"/>
      <w:pPr>
        <w:ind w:left="1287" w:hanging="360"/>
      </w:pPr>
      <w:rPr>
        <w:rFonts w:ascii="Arial" w:hAnsi="Arial" w:hint="default"/>
        <w:b w:val="0"/>
        <w:i w:val="0"/>
        <w:color w:val="auto"/>
        <w:sz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15807F52"/>
    <w:multiLevelType w:val="multilevel"/>
    <w:tmpl w:val="1D547B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9844FE"/>
    <w:multiLevelType w:val="hybridMultilevel"/>
    <w:tmpl w:val="2D70705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E6306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052BF1"/>
    <w:multiLevelType w:val="hybridMultilevel"/>
    <w:tmpl w:val="5E766E8A"/>
    <w:lvl w:ilvl="0" w:tplc="9DC8AEB8">
      <w:start w:val="1"/>
      <w:numFmt w:val="lowerRoman"/>
      <w:lvlText w:val="(%1)"/>
      <w:lvlJc w:val="left"/>
      <w:pPr>
        <w:ind w:left="1287" w:hanging="360"/>
      </w:pPr>
      <w:rPr>
        <w:rFonts w:ascii="Arial" w:hAnsi="Arial" w:hint="default"/>
        <w:b w:val="0"/>
        <w:i w:val="0"/>
        <w:color w:val="auto"/>
        <w:sz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3F47786"/>
    <w:multiLevelType w:val="hybridMultilevel"/>
    <w:tmpl w:val="5E766E8A"/>
    <w:lvl w:ilvl="0" w:tplc="9DC8AEB8">
      <w:start w:val="1"/>
      <w:numFmt w:val="lowerRoman"/>
      <w:lvlText w:val="(%1)"/>
      <w:lvlJc w:val="left"/>
      <w:pPr>
        <w:ind w:left="1287" w:hanging="360"/>
      </w:pPr>
      <w:rPr>
        <w:rFonts w:ascii="Arial" w:hAnsi="Arial" w:hint="default"/>
        <w:b w:val="0"/>
        <w:i w:val="0"/>
        <w:color w:val="auto"/>
        <w:sz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48073FD"/>
    <w:multiLevelType w:val="hybridMultilevel"/>
    <w:tmpl w:val="E668D974"/>
    <w:lvl w:ilvl="0" w:tplc="66566B5E">
      <w:start w:val="1"/>
      <w:numFmt w:val="decimal"/>
      <w:lvlText w:val="%1."/>
      <w:lvlJc w:val="left"/>
      <w:pPr>
        <w:ind w:left="720" w:hanging="360"/>
      </w:pPr>
      <w:rPr>
        <w:rFonts w:cs="Times New Roman" w:hint="default"/>
        <w:b w:val="0"/>
        <w:i w:val="0"/>
        <w:sz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28057560"/>
    <w:multiLevelType w:val="hybridMultilevel"/>
    <w:tmpl w:val="DF485B32"/>
    <w:lvl w:ilvl="0" w:tplc="E7600172">
      <w:start w:val="1"/>
      <w:numFmt w:val="decimal"/>
      <w:lvlText w:val="3%1"/>
      <w:lvlJc w:val="left"/>
      <w:pPr>
        <w:ind w:left="360" w:hanging="360"/>
      </w:pPr>
      <w:rPr>
        <w:rFonts w:cs="Times New Roman" w:hint="default"/>
        <w:b w:val="0"/>
        <w:i w:val="0"/>
        <w:sz w:val="2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2FFD3281"/>
    <w:multiLevelType w:val="hybridMultilevel"/>
    <w:tmpl w:val="6D9C76B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33D35E03"/>
    <w:multiLevelType w:val="hybridMultilevel"/>
    <w:tmpl w:val="BB86AA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369D543B"/>
    <w:multiLevelType w:val="hybridMultilevel"/>
    <w:tmpl w:val="469429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BBA1B63"/>
    <w:multiLevelType w:val="hybridMultilevel"/>
    <w:tmpl w:val="9244D030"/>
    <w:lvl w:ilvl="0" w:tplc="C538AC18">
      <w:start w:val="1"/>
      <w:numFmt w:val="lowerLetter"/>
      <w:lvlText w:val="(%1)"/>
      <w:lvlJc w:val="left"/>
      <w:pPr>
        <w:ind w:left="720" w:hanging="360"/>
      </w:pPr>
      <w:rPr>
        <w:rFonts w:ascii="Arial" w:hAnsi="Arial" w:cs="Times New Roman" w:hint="default"/>
        <w:b w:val="0"/>
        <w:i w:val="0"/>
        <w:sz w:val="20"/>
      </w:rPr>
    </w:lvl>
    <w:lvl w:ilvl="1" w:tplc="C538AC18">
      <w:start w:val="1"/>
      <w:numFmt w:val="lowerLetter"/>
      <w:lvlText w:val="(%2)"/>
      <w:lvlJc w:val="left"/>
      <w:pPr>
        <w:ind w:left="1440" w:hanging="360"/>
      </w:pPr>
      <w:rPr>
        <w:rFonts w:ascii="Arial" w:hAnsi="Arial" w:cs="Times New Roman" w:hint="default"/>
        <w:b w:val="0"/>
        <w:i w:val="0"/>
        <w:sz w:val="2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3B06995"/>
    <w:multiLevelType w:val="multilevel"/>
    <w:tmpl w:val="6D4EE32C"/>
    <w:lvl w:ilvl="0">
      <w:start w:val="1"/>
      <w:numFmt w:val="bullet"/>
      <w:lvlText w:val=""/>
      <w:lvlJc w:val="left"/>
      <w:pPr>
        <w:tabs>
          <w:tab w:val="num" w:pos="1134"/>
        </w:tabs>
        <w:ind w:left="1134" w:hanging="567"/>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DF4F4D"/>
    <w:multiLevelType w:val="hybridMultilevel"/>
    <w:tmpl w:val="2E6AE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4C3384"/>
    <w:multiLevelType w:val="hybridMultilevel"/>
    <w:tmpl w:val="0CDCBD0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4AB8380E"/>
    <w:multiLevelType w:val="hybridMultilevel"/>
    <w:tmpl w:val="4A340234"/>
    <w:lvl w:ilvl="0" w:tplc="9DC8AEB8">
      <w:start w:val="1"/>
      <w:numFmt w:val="lowerRoman"/>
      <w:lvlText w:val="(%1)"/>
      <w:lvlJc w:val="left"/>
      <w:pPr>
        <w:ind w:left="1287" w:hanging="360"/>
      </w:pPr>
      <w:rPr>
        <w:rFonts w:ascii="Arial" w:hAnsi="Arial" w:hint="default"/>
        <w:b w:val="0"/>
        <w:i w:val="0"/>
        <w:color w:val="auto"/>
        <w:sz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4B8A3FF8"/>
    <w:multiLevelType w:val="multilevel"/>
    <w:tmpl w:val="9892B2B0"/>
    <w:lvl w:ilvl="0">
      <w:start w:val="1"/>
      <w:numFmt w:val="bullet"/>
      <w:lvlText w:val=""/>
      <w:lvlJc w:val="left"/>
      <w:pPr>
        <w:tabs>
          <w:tab w:val="num" w:pos="1134"/>
        </w:tabs>
        <w:ind w:left="1134" w:hanging="567"/>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826C03"/>
    <w:multiLevelType w:val="multilevel"/>
    <w:tmpl w:val="19CAD824"/>
    <w:lvl w:ilvl="0">
      <w:start w:val="1"/>
      <w:numFmt w:val="bullet"/>
      <w:lvlText w:val=""/>
      <w:lvlJc w:val="left"/>
      <w:pPr>
        <w:tabs>
          <w:tab w:val="num" w:pos="1134"/>
        </w:tabs>
        <w:ind w:left="1134" w:hanging="567"/>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FE2687D"/>
    <w:multiLevelType w:val="hybridMultilevel"/>
    <w:tmpl w:val="82FEEEAC"/>
    <w:lvl w:ilvl="0" w:tplc="9DC8AEB8">
      <w:start w:val="1"/>
      <w:numFmt w:val="lowerRoman"/>
      <w:lvlText w:val="(%1)"/>
      <w:lvlJc w:val="left"/>
      <w:pPr>
        <w:ind w:left="1287" w:hanging="360"/>
      </w:pPr>
      <w:rPr>
        <w:rFonts w:ascii="Arial" w:hAnsi="Arial" w:hint="default"/>
        <w:b w:val="0"/>
        <w:i w:val="0"/>
        <w:color w:val="auto"/>
        <w:sz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1AA2446"/>
    <w:multiLevelType w:val="hybridMultilevel"/>
    <w:tmpl w:val="B0EA74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8" w15:restartNumberingAfterBreak="0">
    <w:nsid w:val="55C531A2"/>
    <w:multiLevelType w:val="hybridMultilevel"/>
    <w:tmpl w:val="C7545556"/>
    <w:lvl w:ilvl="0" w:tplc="7CA8D360">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6B19C3"/>
    <w:multiLevelType w:val="hybridMultilevel"/>
    <w:tmpl w:val="1D90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75211B"/>
    <w:multiLevelType w:val="hybridMultilevel"/>
    <w:tmpl w:val="5F04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143AD6"/>
    <w:multiLevelType w:val="hybridMultilevel"/>
    <w:tmpl w:val="A630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62B3D"/>
    <w:multiLevelType w:val="hybridMultilevel"/>
    <w:tmpl w:val="4A6EEB18"/>
    <w:lvl w:ilvl="0" w:tplc="B97C5B06">
      <w:start w:val="1"/>
      <w:numFmt w:val="lowerLetter"/>
      <w:lvlText w:val="(%1)"/>
      <w:lvlJc w:val="left"/>
      <w:pPr>
        <w:ind w:left="1287" w:hanging="360"/>
      </w:pPr>
      <w:rPr>
        <w:rFonts w:ascii="Calibri" w:hAnsi="Calibri" w:hint="default"/>
        <w:b w:val="0"/>
        <w:i w:val="0"/>
        <w:color w:val="auto"/>
        <w:sz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58FE5226"/>
    <w:multiLevelType w:val="hybridMultilevel"/>
    <w:tmpl w:val="8B5AA4E6"/>
    <w:lvl w:ilvl="0" w:tplc="9DC8AEB8">
      <w:start w:val="1"/>
      <w:numFmt w:val="lowerRoman"/>
      <w:lvlText w:val="(%1)"/>
      <w:lvlJc w:val="left"/>
      <w:pPr>
        <w:ind w:left="1571" w:hanging="360"/>
      </w:pPr>
      <w:rPr>
        <w:rFonts w:ascii="Arial" w:hAnsi="Arial" w:hint="default"/>
        <w:b w:val="0"/>
        <w:i w:val="0"/>
        <w:color w:val="auto"/>
        <w:sz w:val="2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4" w15:restartNumberingAfterBreak="0">
    <w:nsid w:val="59FC6D6C"/>
    <w:multiLevelType w:val="hybridMultilevel"/>
    <w:tmpl w:val="3C3C2AA6"/>
    <w:lvl w:ilvl="0" w:tplc="7CA8D360">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840EED"/>
    <w:multiLevelType w:val="hybridMultilevel"/>
    <w:tmpl w:val="82CE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7A5134"/>
    <w:multiLevelType w:val="hybridMultilevel"/>
    <w:tmpl w:val="FCBA274A"/>
    <w:lvl w:ilvl="0" w:tplc="9DC8AEB8">
      <w:start w:val="1"/>
      <w:numFmt w:val="lowerRoman"/>
      <w:lvlText w:val="(%1)"/>
      <w:lvlJc w:val="left"/>
      <w:pPr>
        <w:ind w:left="1287" w:hanging="360"/>
      </w:pPr>
      <w:rPr>
        <w:rFonts w:ascii="Arial" w:hAnsi="Arial" w:hint="default"/>
        <w:b w:val="0"/>
        <w:i w:val="0"/>
        <w:color w:val="auto"/>
        <w:sz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6EA746EC"/>
    <w:multiLevelType w:val="hybridMultilevel"/>
    <w:tmpl w:val="34700DA8"/>
    <w:lvl w:ilvl="0" w:tplc="486CCF5C">
      <w:start w:val="1"/>
      <w:numFmt w:val="decimal"/>
      <w:lvlText w:val="%1."/>
      <w:lvlJc w:val="left"/>
      <w:pPr>
        <w:ind w:left="360" w:hanging="360"/>
      </w:pPr>
      <w:rPr>
        <w:rFonts w:ascii="Calibri" w:hAnsi="Calibri" w:cs="Times New Roman" w:hint="default"/>
        <w:b w:val="0"/>
        <w:i w:val="0"/>
        <w:sz w:val="22"/>
      </w:rPr>
    </w:lvl>
    <w:lvl w:ilvl="1" w:tplc="502C19FE">
      <w:numFmt w:val="bullet"/>
      <w:lvlText w:val="•"/>
      <w:lvlJc w:val="left"/>
      <w:pPr>
        <w:ind w:left="1080" w:hanging="360"/>
      </w:pPr>
      <w:rPr>
        <w:rFonts w:ascii="Calibri" w:eastAsia="Arial" w:hAnsi="Calibri" w:cs="Calibri"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8" w15:restartNumberingAfterBreak="0">
    <w:nsid w:val="6F6537A0"/>
    <w:multiLevelType w:val="hybridMultilevel"/>
    <w:tmpl w:val="5E766E8A"/>
    <w:lvl w:ilvl="0" w:tplc="9DC8AEB8">
      <w:start w:val="1"/>
      <w:numFmt w:val="lowerRoman"/>
      <w:lvlText w:val="(%1)"/>
      <w:lvlJc w:val="left"/>
      <w:pPr>
        <w:ind w:left="1287" w:hanging="360"/>
      </w:pPr>
      <w:rPr>
        <w:rFonts w:ascii="Arial" w:hAnsi="Arial" w:hint="default"/>
        <w:b w:val="0"/>
        <w:i w:val="0"/>
        <w:color w:val="auto"/>
        <w:sz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1883DB5"/>
    <w:multiLevelType w:val="hybridMultilevel"/>
    <w:tmpl w:val="BD36427C"/>
    <w:lvl w:ilvl="0" w:tplc="BE626226">
      <w:start w:val="1"/>
      <w:numFmt w:val="lowerLetter"/>
      <w:lvlText w:val="(%1)"/>
      <w:lvlJc w:val="left"/>
      <w:pPr>
        <w:tabs>
          <w:tab w:val="num" w:pos="567"/>
        </w:tabs>
        <w:ind w:left="567" w:hanging="567"/>
      </w:pPr>
      <w:rPr>
        <w:rFonts w:cs="Times New Roman" w:hint="default"/>
        <w:b w:val="0"/>
        <w:i w:val="0"/>
        <w:color w:val="auto"/>
      </w:rPr>
    </w:lvl>
    <w:lvl w:ilvl="1" w:tplc="42F879EE">
      <w:start w:val="1"/>
      <w:numFmt w:val="bullet"/>
      <w:lvlText w:val=""/>
      <w:lvlJc w:val="left"/>
      <w:pPr>
        <w:tabs>
          <w:tab w:val="num" w:pos="1647"/>
        </w:tabs>
        <w:ind w:left="1647" w:hanging="567"/>
      </w:pPr>
      <w:rPr>
        <w:rFonts w:ascii="Symbol" w:hAnsi="Symbol" w:hint="default"/>
        <w:b w:val="0"/>
        <w:i w:val="0"/>
        <w:color w:val="auto"/>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534129D"/>
    <w:multiLevelType w:val="hybridMultilevel"/>
    <w:tmpl w:val="A294AC1A"/>
    <w:lvl w:ilvl="0" w:tplc="0809000F">
      <w:start w:val="1"/>
      <w:numFmt w:val="decimal"/>
      <w:lvlText w:val="%1."/>
      <w:lvlJc w:val="left"/>
      <w:pPr>
        <w:ind w:left="-1341" w:hanging="360"/>
      </w:pPr>
      <w:rPr>
        <w:rFonts w:cs="Times New Roman"/>
      </w:rPr>
    </w:lvl>
    <w:lvl w:ilvl="1" w:tplc="08090019" w:tentative="1">
      <w:start w:val="1"/>
      <w:numFmt w:val="lowerLetter"/>
      <w:lvlText w:val="%2."/>
      <w:lvlJc w:val="left"/>
      <w:pPr>
        <w:ind w:left="-621" w:hanging="360"/>
      </w:pPr>
      <w:rPr>
        <w:rFonts w:cs="Times New Roman"/>
      </w:rPr>
    </w:lvl>
    <w:lvl w:ilvl="2" w:tplc="0809001B" w:tentative="1">
      <w:start w:val="1"/>
      <w:numFmt w:val="lowerRoman"/>
      <w:lvlText w:val="%3."/>
      <w:lvlJc w:val="right"/>
      <w:pPr>
        <w:ind w:left="99" w:hanging="180"/>
      </w:pPr>
      <w:rPr>
        <w:rFonts w:cs="Times New Roman"/>
      </w:rPr>
    </w:lvl>
    <w:lvl w:ilvl="3" w:tplc="0809000F" w:tentative="1">
      <w:start w:val="1"/>
      <w:numFmt w:val="decimal"/>
      <w:lvlText w:val="%4."/>
      <w:lvlJc w:val="left"/>
      <w:pPr>
        <w:ind w:left="819" w:hanging="360"/>
      </w:pPr>
      <w:rPr>
        <w:rFonts w:cs="Times New Roman"/>
      </w:rPr>
    </w:lvl>
    <w:lvl w:ilvl="4" w:tplc="08090019" w:tentative="1">
      <w:start w:val="1"/>
      <w:numFmt w:val="lowerLetter"/>
      <w:lvlText w:val="%5."/>
      <w:lvlJc w:val="left"/>
      <w:pPr>
        <w:ind w:left="1539" w:hanging="360"/>
      </w:pPr>
      <w:rPr>
        <w:rFonts w:cs="Times New Roman"/>
      </w:rPr>
    </w:lvl>
    <w:lvl w:ilvl="5" w:tplc="0809001B" w:tentative="1">
      <w:start w:val="1"/>
      <w:numFmt w:val="lowerRoman"/>
      <w:lvlText w:val="%6."/>
      <w:lvlJc w:val="right"/>
      <w:pPr>
        <w:ind w:left="2259" w:hanging="180"/>
      </w:pPr>
      <w:rPr>
        <w:rFonts w:cs="Times New Roman"/>
      </w:rPr>
    </w:lvl>
    <w:lvl w:ilvl="6" w:tplc="0809000F" w:tentative="1">
      <w:start w:val="1"/>
      <w:numFmt w:val="decimal"/>
      <w:lvlText w:val="%7."/>
      <w:lvlJc w:val="left"/>
      <w:pPr>
        <w:ind w:left="2979" w:hanging="360"/>
      </w:pPr>
      <w:rPr>
        <w:rFonts w:cs="Times New Roman"/>
      </w:rPr>
    </w:lvl>
    <w:lvl w:ilvl="7" w:tplc="08090019" w:tentative="1">
      <w:start w:val="1"/>
      <w:numFmt w:val="lowerLetter"/>
      <w:lvlText w:val="%8."/>
      <w:lvlJc w:val="left"/>
      <w:pPr>
        <w:ind w:left="3699" w:hanging="360"/>
      </w:pPr>
      <w:rPr>
        <w:rFonts w:cs="Times New Roman"/>
      </w:rPr>
    </w:lvl>
    <w:lvl w:ilvl="8" w:tplc="0809001B" w:tentative="1">
      <w:start w:val="1"/>
      <w:numFmt w:val="lowerRoman"/>
      <w:lvlText w:val="%9."/>
      <w:lvlJc w:val="right"/>
      <w:pPr>
        <w:ind w:left="4419" w:hanging="180"/>
      </w:pPr>
      <w:rPr>
        <w:rFonts w:cs="Times New Roman"/>
      </w:rPr>
    </w:lvl>
  </w:abstractNum>
  <w:abstractNum w:abstractNumId="41" w15:restartNumberingAfterBreak="0">
    <w:nsid w:val="77816654"/>
    <w:multiLevelType w:val="hybridMultilevel"/>
    <w:tmpl w:val="EAFE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FF464F"/>
    <w:multiLevelType w:val="hybridMultilevel"/>
    <w:tmpl w:val="F85EF812"/>
    <w:lvl w:ilvl="0" w:tplc="08090001">
      <w:start w:val="1"/>
      <w:numFmt w:val="bullet"/>
      <w:lvlText w:val=""/>
      <w:lvlJc w:val="left"/>
      <w:pPr>
        <w:ind w:left="360" w:hanging="360"/>
      </w:pPr>
      <w:rPr>
        <w:rFonts w:ascii="Symbol" w:hAnsi="Symbol" w:hint="default"/>
        <w:b w:val="0"/>
        <w:i w:val="0"/>
        <w:sz w:val="2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3" w15:restartNumberingAfterBreak="0">
    <w:nsid w:val="785D593F"/>
    <w:multiLevelType w:val="hybridMultilevel"/>
    <w:tmpl w:val="063EBC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4" w15:restartNumberingAfterBreak="0">
    <w:nsid w:val="793C527B"/>
    <w:multiLevelType w:val="multilevel"/>
    <w:tmpl w:val="138A0080"/>
    <w:lvl w:ilvl="0">
      <w:start w:val="1"/>
      <w:numFmt w:val="bullet"/>
      <w:lvlText w:val=""/>
      <w:lvlJc w:val="left"/>
      <w:pPr>
        <w:tabs>
          <w:tab w:val="num" w:pos="1134"/>
        </w:tabs>
        <w:ind w:left="1134" w:hanging="567"/>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B3A4608"/>
    <w:multiLevelType w:val="multilevel"/>
    <w:tmpl w:val="E5DA5D50"/>
    <w:lvl w:ilvl="0">
      <w:start w:val="1"/>
      <w:numFmt w:val="bullet"/>
      <w:lvlText w:val=""/>
      <w:lvlJc w:val="left"/>
      <w:pPr>
        <w:tabs>
          <w:tab w:val="num" w:pos="1134"/>
        </w:tabs>
        <w:ind w:left="1134" w:hanging="567"/>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860584084">
    <w:abstractNumId w:val="14"/>
  </w:num>
  <w:num w:numId="2" w16cid:durableId="1841581375">
    <w:abstractNumId w:val="37"/>
  </w:num>
  <w:num w:numId="3" w16cid:durableId="1790975249">
    <w:abstractNumId w:val="18"/>
  </w:num>
  <w:num w:numId="4" w16cid:durableId="1666663440">
    <w:abstractNumId w:val="17"/>
  </w:num>
  <w:num w:numId="5" w16cid:durableId="1438335445">
    <w:abstractNumId w:val="15"/>
  </w:num>
  <w:num w:numId="6" w16cid:durableId="1473671686">
    <w:abstractNumId w:val="22"/>
  </w:num>
  <w:num w:numId="7" w16cid:durableId="1312834993">
    <w:abstractNumId w:val="0"/>
  </w:num>
  <w:num w:numId="8" w16cid:durableId="2139564945">
    <w:abstractNumId w:val="2"/>
  </w:num>
  <w:num w:numId="9" w16cid:durableId="1274433445">
    <w:abstractNumId w:val="16"/>
  </w:num>
  <w:num w:numId="10" w16cid:durableId="333723000">
    <w:abstractNumId w:val="42"/>
  </w:num>
  <w:num w:numId="11" w16cid:durableId="1519929998">
    <w:abstractNumId w:val="27"/>
  </w:num>
  <w:num w:numId="12" w16cid:durableId="945893493">
    <w:abstractNumId w:val="41"/>
  </w:num>
  <w:num w:numId="13" w16cid:durableId="1637904986">
    <w:abstractNumId w:val="43"/>
  </w:num>
  <w:num w:numId="14" w16cid:durableId="1070424334">
    <w:abstractNumId w:val="4"/>
  </w:num>
  <w:num w:numId="15" w16cid:durableId="2022782561">
    <w:abstractNumId w:val="31"/>
  </w:num>
  <w:num w:numId="16" w16cid:durableId="1532067298">
    <w:abstractNumId w:val="11"/>
  </w:num>
  <w:num w:numId="17" w16cid:durableId="1869876256">
    <w:abstractNumId w:val="7"/>
  </w:num>
  <w:num w:numId="18" w16cid:durableId="232785556">
    <w:abstractNumId w:val="9"/>
  </w:num>
  <w:num w:numId="19" w16cid:durableId="2064675210">
    <w:abstractNumId w:val="29"/>
  </w:num>
  <w:num w:numId="20" w16cid:durableId="2117403951">
    <w:abstractNumId w:val="25"/>
  </w:num>
  <w:num w:numId="21" w16cid:durableId="792675280">
    <w:abstractNumId w:val="39"/>
  </w:num>
  <w:num w:numId="22" w16cid:durableId="1672105278">
    <w:abstractNumId w:val="1"/>
  </w:num>
  <w:num w:numId="23" w16cid:durableId="1672633963">
    <w:abstractNumId w:val="34"/>
  </w:num>
  <w:num w:numId="24" w16cid:durableId="906770004">
    <w:abstractNumId w:val="45"/>
  </w:num>
  <w:num w:numId="25" w16cid:durableId="35475813">
    <w:abstractNumId w:val="24"/>
  </w:num>
  <w:num w:numId="26" w16cid:durableId="1897398376">
    <w:abstractNumId w:val="44"/>
  </w:num>
  <w:num w:numId="27" w16cid:durableId="237834954">
    <w:abstractNumId w:val="20"/>
  </w:num>
  <w:num w:numId="28" w16cid:durableId="725682137">
    <w:abstractNumId w:val="28"/>
  </w:num>
  <w:num w:numId="29" w16cid:durableId="1648242960">
    <w:abstractNumId w:val="40"/>
  </w:num>
  <w:num w:numId="30" w16cid:durableId="2024286747">
    <w:abstractNumId w:val="19"/>
  </w:num>
  <w:num w:numId="31" w16cid:durableId="1117486916">
    <w:abstractNumId w:val="3"/>
  </w:num>
  <w:num w:numId="32" w16cid:durableId="1545823351">
    <w:abstractNumId w:val="10"/>
  </w:num>
  <w:num w:numId="33" w16cid:durableId="316959535">
    <w:abstractNumId w:val="21"/>
  </w:num>
  <w:num w:numId="34" w16cid:durableId="331373840">
    <w:abstractNumId w:val="8"/>
  </w:num>
  <w:num w:numId="35" w16cid:durableId="396443485">
    <w:abstractNumId w:val="33"/>
  </w:num>
  <w:num w:numId="36" w16cid:durableId="178979824">
    <w:abstractNumId w:val="6"/>
  </w:num>
  <w:num w:numId="37" w16cid:durableId="558713090">
    <w:abstractNumId w:val="26"/>
  </w:num>
  <w:num w:numId="38" w16cid:durableId="1964343145">
    <w:abstractNumId w:val="5"/>
  </w:num>
  <w:num w:numId="39" w16cid:durableId="1330210821">
    <w:abstractNumId w:val="23"/>
  </w:num>
  <w:num w:numId="40" w16cid:durableId="369182987">
    <w:abstractNumId w:val="13"/>
  </w:num>
  <w:num w:numId="41" w16cid:durableId="1453746611">
    <w:abstractNumId w:val="12"/>
  </w:num>
  <w:num w:numId="42" w16cid:durableId="176626650">
    <w:abstractNumId w:val="36"/>
  </w:num>
  <w:num w:numId="43" w16cid:durableId="843472422">
    <w:abstractNumId w:val="32"/>
  </w:num>
  <w:num w:numId="44" w16cid:durableId="403577168">
    <w:abstractNumId w:val="38"/>
  </w:num>
  <w:num w:numId="45" w16cid:durableId="2062363050">
    <w:abstractNumId w:val="30"/>
  </w:num>
  <w:num w:numId="46" w16cid:durableId="19429121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567"/>
  <w:drawingGridHorizontalSpacing w:val="10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16E"/>
    <w:rsid w:val="00002996"/>
    <w:rsid w:val="00023631"/>
    <w:rsid w:val="000474F2"/>
    <w:rsid w:val="000911BD"/>
    <w:rsid w:val="000950A2"/>
    <w:rsid w:val="000A021C"/>
    <w:rsid w:val="000C2755"/>
    <w:rsid w:val="000D1B06"/>
    <w:rsid w:val="000E7B14"/>
    <w:rsid w:val="000F22BC"/>
    <w:rsid w:val="00112831"/>
    <w:rsid w:val="0011475B"/>
    <w:rsid w:val="001210BA"/>
    <w:rsid w:val="00137F9E"/>
    <w:rsid w:val="00144BB7"/>
    <w:rsid w:val="001450F1"/>
    <w:rsid w:val="00160F86"/>
    <w:rsid w:val="00164B0D"/>
    <w:rsid w:val="00164BE2"/>
    <w:rsid w:val="001804D8"/>
    <w:rsid w:val="00181B41"/>
    <w:rsid w:val="001A4B97"/>
    <w:rsid w:val="001A53F1"/>
    <w:rsid w:val="001B3029"/>
    <w:rsid w:val="001B478E"/>
    <w:rsid w:val="001C1F79"/>
    <w:rsid w:val="001E051C"/>
    <w:rsid w:val="001E0F3D"/>
    <w:rsid w:val="001F1BAF"/>
    <w:rsid w:val="001F5F69"/>
    <w:rsid w:val="0021548C"/>
    <w:rsid w:val="00220265"/>
    <w:rsid w:val="00226DF0"/>
    <w:rsid w:val="00227EA0"/>
    <w:rsid w:val="002313D3"/>
    <w:rsid w:val="00241322"/>
    <w:rsid w:val="00252746"/>
    <w:rsid w:val="00257400"/>
    <w:rsid w:val="0025766C"/>
    <w:rsid w:val="0027149E"/>
    <w:rsid w:val="0029424F"/>
    <w:rsid w:val="002B1192"/>
    <w:rsid w:val="002B5F59"/>
    <w:rsid w:val="002C3ACB"/>
    <w:rsid w:val="00304393"/>
    <w:rsid w:val="00307644"/>
    <w:rsid w:val="00307727"/>
    <w:rsid w:val="003248B1"/>
    <w:rsid w:val="00327A0B"/>
    <w:rsid w:val="00355728"/>
    <w:rsid w:val="00366E9E"/>
    <w:rsid w:val="00387879"/>
    <w:rsid w:val="003B03C7"/>
    <w:rsid w:val="003B79C9"/>
    <w:rsid w:val="003D56B0"/>
    <w:rsid w:val="003D78BB"/>
    <w:rsid w:val="003F08E0"/>
    <w:rsid w:val="003F0DF6"/>
    <w:rsid w:val="003F3979"/>
    <w:rsid w:val="00421BD0"/>
    <w:rsid w:val="004334B0"/>
    <w:rsid w:val="00450C07"/>
    <w:rsid w:val="00466F0A"/>
    <w:rsid w:val="00472329"/>
    <w:rsid w:val="00475295"/>
    <w:rsid w:val="00487C29"/>
    <w:rsid w:val="00493E83"/>
    <w:rsid w:val="004A2FFC"/>
    <w:rsid w:val="004B33BE"/>
    <w:rsid w:val="004C1723"/>
    <w:rsid w:val="004D07CD"/>
    <w:rsid w:val="004D76AD"/>
    <w:rsid w:val="004E037C"/>
    <w:rsid w:val="004E07C2"/>
    <w:rsid w:val="004E3045"/>
    <w:rsid w:val="004E4C55"/>
    <w:rsid w:val="005020BF"/>
    <w:rsid w:val="00506130"/>
    <w:rsid w:val="00513CAB"/>
    <w:rsid w:val="00550D22"/>
    <w:rsid w:val="0056294E"/>
    <w:rsid w:val="00573380"/>
    <w:rsid w:val="00576FCA"/>
    <w:rsid w:val="00596529"/>
    <w:rsid w:val="005D2E70"/>
    <w:rsid w:val="005D699F"/>
    <w:rsid w:val="005E49E8"/>
    <w:rsid w:val="00610BA0"/>
    <w:rsid w:val="00627318"/>
    <w:rsid w:val="00652A31"/>
    <w:rsid w:val="00692266"/>
    <w:rsid w:val="006943BF"/>
    <w:rsid w:val="006A6C98"/>
    <w:rsid w:val="006B2811"/>
    <w:rsid w:val="006C064C"/>
    <w:rsid w:val="006D0636"/>
    <w:rsid w:val="006E1C3C"/>
    <w:rsid w:val="006F094E"/>
    <w:rsid w:val="006F635C"/>
    <w:rsid w:val="00702399"/>
    <w:rsid w:val="00702599"/>
    <w:rsid w:val="007207AE"/>
    <w:rsid w:val="007332FF"/>
    <w:rsid w:val="00763ECD"/>
    <w:rsid w:val="007852F5"/>
    <w:rsid w:val="00796CCC"/>
    <w:rsid w:val="007A1CD7"/>
    <w:rsid w:val="007A734C"/>
    <w:rsid w:val="007B19F4"/>
    <w:rsid w:val="007B21AB"/>
    <w:rsid w:val="007F66EA"/>
    <w:rsid w:val="007F7ECB"/>
    <w:rsid w:val="008143FB"/>
    <w:rsid w:val="008229AB"/>
    <w:rsid w:val="008259B6"/>
    <w:rsid w:val="00841B33"/>
    <w:rsid w:val="00855AF4"/>
    <w:rsid w:val="008575A5"/>
    <w:rsid w:val="00861A67"/>
    <w:rsid w:val="00870CCF"/>
    <w:rsid w:val="008862A9"/>
    <w:rsid w:val="0089571B"/>
    <w:rsid w:val="008A0599"/>
    <w:rsid w:val="008B4092"/>
    <w:rsid w:val="008D5EE2"/>
    <w:rsid w:val="008F69D6"/>
    <w:rsid w:val="00924E28"/>
    <w:rsid w:val="0093323A"/>
    <w:rsid w:val="009708C2"/>
    <w:rsid w:val="009838D9"/>
    <w:rsid w:val="009A0F72"/>
    <w:rsid w:val="009B10C8"/>
    <w:rsid w:val="009B22A8"/>
    <w:rsid w:val="009E6AE1"/>
    <w:rsid w:val="00A05652"/>
    <w:rsid w:val="00A1774A"/>
    <w:rsid w:val="00A21C97"/>
    <w:rsid w:val="00A567B4"/>
    <w:rsid w:val="00A67EB0"/>
    <w:rsid w:val="00A76117"/>
    <w:rsid w:val="00A84BD7"/>
    <w:rsid w:val="00A92836"/>
    <w:rsid w:val="00AA0D10"/>
    <w:rsid w:val="00AB0FDC"/>
    <w:rsid w:val="00AB1473"/>
    <w:rsid w:val="00AC242D"/>
    <w:rsid w:val="00AD450B"/>
    <w:rsid w:val="00AF19CB"/>
    <w:rsid w:val="00B01C84"/>
    <w:rsid w:val="00B337F0"/>
    <w:rsid w:val="00B4054F"/>
    <w:rsid w:val="00B44D62"/>
    <w:rsid w:val="00B47F13"/>
    <w:rsid w:val="00B52D19"/>
    <w:rsid w:val="00B53BC3"/>
    <w:rsid w:val="00B96939"/>
    <w:rsid w:val="00BB35C2"/>
    <w:rsid w:val="00BB514C"/>
    <w:rsid w:val="00C23EBF"/>
    <w:rsid w:val="00C370B8"/>
    <w:rsid w:val="00C433F1"/>
    <w:rsid w:val="00C463B9"/>
    <w:rsid w:val="00C506AB"/>
    <w:rsid w:val="00C54F36"/>
    <w:rsid w:val="00C86328"/>
    <w:rsid w:val="00C87F52"/>
    <w:rsid w:val="00C95E28"/>
    <w:rsid w:val="00C97212"/>
    <w:rsid w:val="00CA1523"/>
    <w:rsid w:val="00CB43AF"/>
    <w:rsid w:val="00CC10E4"/>
    <w:rsid w:val="00CC7ED7"/>
    <w:rsid w:val="00CD0311"/>
    <w:rsid w:val="00CD75AC"/>
    <w:rsid w:val="00CE2F07"/>
    <w:rsid w:val="00CE74D7"/>
    <w:rsid w:val="00D00F67"/>
    <w:rsid w:val="00D112D3"/>
    <w:rsid w:val="00D12A55"/>
    <w:rsid w:val="00D160EE"/>
    <w:rsid w:val="00D211F8"/>
    <w:rsid w:val="00D465E8"/>
    <w:rsid w:val="00D522E3"/>
    <w:rsid w:val="00D676FE"/>
    <w:rsid w:val="00D739E0"/>
    <w:rsid w:val="00D76B1D"/>
    <w:rsid w:val="00D83DFA"/>
    <w:rsid w:val="00D84E9E"/>
    <w:rsid w:val="00D859F4"/>
    <w:rsid w:val="00D932EA"/>
    <w:rsid w:val="00DA4C51"/>
    <w:rsid w:val="00DA6018"/>
    <w:rsid w:val="00DB3FC3"/>
    <w:rsid w:val="00DC4ACD"/>
    <w:rsid w:val="00DD0CE7"/>
    <w:rsid w:val="00DD4A38"/>
    <w:rsid w:val="00DD768E"/>
    <w:rsid w:val="00DE20E2"/>
    <w:rsid w:val="00E02235"/>
    <w:rsid w:val="00E13ECD"/>
    <w:rsid w:val="00E15837"/>
    <w:rsid w:val="00E21C1E"/>
    <w:rsid w:val="00E22ACA"/>
    <w:rsid w:val="00E3786F"/>
    <w:rsid w:val="00E7036C"/>
    <w:rsid w:val="00EA264D"/>
    <w:rsid w:val="00EA5AB5"/>
    <w:rsid w:val="00EF116E"/>
    <w:rsid w:val="00F01CF2"/>
    <w:rsid w:val="00F05C4A"/>
    <w:rsid w:val="00F149B7"/>
    <w:rsid w:val="00F201DE"/>
    <w:rsid w:val="00F45513"/>
    <w:rsid w:val="00F458DF"/>
    <w:rsid w:val="00F564D5"/>
    <w:rsid w:val="00F66628"/>
    <w:rsid w:val="00F702B2"/>
    <w:rsid w:val="00F93B07"/>
    <w:rsid w:val="00F96316"/>
    <w:rsid w:val="00FA7FCA"/>
    <w:rsid w:val="00FC67E6"/>
    <w:rsid w:val="00FE54E6"/>
    <w:rsid w:val="00FF2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D4C28DE"/>
  <w15:docId w15:val="{12D6D612-BA12-4377-902D-CEBD6840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D3"/>
    <w:pPr>
      <w:spacing w:after="200" w:line="276" w:lineRule="auto"/>
    </w:pPr>
    <w:rPr>
      <w:sz w:val="20"/>
      <w:szCs w:val="20"/>
      <w:lang w:eastAsia="en-US"/>
    </w:rPr>
  </w:style>
  <w:style w:type="paragraph" w:styleId="Heading3">
    <w:name w:val="heading 3"/>
    <w:basedOn w:val="Normal"/>
    <w:next w:val="Normal"/>
    <w:link w:val="Heading3Char"/>
    <w:uiPriority w:val="99"/>
    <w:qFormat/>
    <w:rsid w:val="00576FCA"/>
    <w:pPr>
      <w:keepNext/>
      <w:spacing w:after="0" w:line="240" w:lineRule="auto"/>
      <w:jc w:val="right"/>
      <w:outlineLvl w:val="2"/>
    </w:pPr>
    <w:rPr>
      <w:rFonts w:ascii="Times New Roman" w:eastAsia="Times New Roman" w:hAnsi="Times New Roman" w:cs="Times New Roman"/>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76FCA"/>
    <w:rPr>
      <w:rFonts w:ascii="Times New Roman" w:hAnsi="Times New Roman" w:cs="Times New Roman"/>
      <w:b/>
      <w:lang w:eastAsia="en-GB"/>
    </w:rPr>
  </w:style>
  <w:style w:type="paragraph" w:styleId="BalloonText">
    <w:name w:val="Balloon Text"/>
    <w:basedOn w:val="Normal"/>
    <w:link w:val="BalloonTextChar"/>
    <w:uiPriority w:val="99"/>
    <w:semiHidden/>
    <w:rsid w:val="00EF1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116E"/>
    <w:rPr>
      <w:rFonts w:ascii="Tahoma" w:hAnsi="Tahoma" w:cs="Tahoma"/>
      <w:sz w:val="16"/>
      <w:szCs w:val="16"/>
    </w:rPr>
  </w:style>
  <w:style w:type="paragraph" w:styleId="Header">
    <w:name w:val="header"/>
    <w:basedOn w:val="Normal"/>
    <w:link w:val="HeaderChar"/>
    <w:uiPriority w:val="99"/>
    <w:rsid w:val="0093323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3323A"/>
    <w:rPr>
      <w:rFonts w:cs="Times New Roman"/>
    </w:rPr>
  </w:style>
  <w:style w:type="paragraph" w:styleId="Footer">
    <w:name w:val="footer"/>
    <w:basedOn w:val="Normal"/>
    <w:link w:val="FooterChar"/>
    <w:uiPriority w:val="99"/>
    <w:rsid w:val="0093323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3323A"/>
    <w:rPr>
      <w:rFonts w:cs="Times New Roman"/>
    </w:rPr>
  </w:style>
  <w:style w:type="paragraph" w:styleId="ListParagraph">
    <w:name w:val="List Paragraph"/>
    <w:basedOn w:val="Normal"/>
    <w:uiPriority w:val="34"/>
    <w:qFormat/>
    <w:rsid w:val="00F96316"/>
    <w:pPr>
      <w:ind w:left="720"/>
      <w:contextualSpacing/>
    </w:pPr>
  </w:style>
  <w:style w:type="paragraph" w:styleId="BodyText">
    <w:name w:val="Body Text"/>
    <w:basedOn w:val="Normal"/>
    <w:link w:val="BodyTextChar"/>
    <w:uiPriority w:val="99"/>
    <w:rsid w:val="00C95E28"/>
    <w:pPr>
      <w:spacing w:after="0" w:line="240" w:lineRule="auto"/>
      <w:jc w:val="center"/>
    </w:pPr>
    <w:rPr>
      <w:rFonts w:ascii="Times New Roman" w:eastAsia="Times New Roman" w:hAnsi="Times New Roman" w:cs="Times New Roman"/>
      <w:sz w:val="24"/>
      <w:lang w:eastAsia="en-GB"/>
    </w:rPr>
  </w:style>
  <w:style w:type="character" w:customStyle="1" w:styleId="BodyTextChar">
    <w:name w:val="Body Text Char"/>
    <w:basedOn w:val="DefaultParagraphFont"/>
    <w:link w:val="BodyText"/>
    <w:uiPriority w:val="99"/>
    <w:locked/>
    <w:rsid w:val="00C95E28"/>
    <w:rPr>
      <w:rFonts w:ascii="Times New Roman" w:hAnsi="Times New Roman" w:cs="Times New Roman"/>
      <w:sz w:val="24"/>
      <w:lang w:eastAsia="en-GB"/>
    </w:rPr>
  </w:style>
  <w:style w:type="paragraph" w:styleId="BodyText3">
    <w:name w:val="Body Text 3"/>
    <w:basedOn w:val="Normal"/>
    <w:link w:val="BodyText3Char"/>
    <w:uiPriority w:val="99"/>
    <w:rsid w:val="00C95E28"/>
    <w:pPr>
      <w:spacing w:after="0" w:line="240" w:lineRule="auto"/>
    </w:pPr>
    <w:rPr>
      <w:rFonts w:ascii="Tahoma" w:eastAsia="Times New Roman" w:hAnsi="Tahoma" w:cs="Times New Roman"/>
      <w:sz w:val="22"/>
      <w:lang w:eastAsia="en-GB"/>
    </w:rPr>
  </w:style>
  <w:style w:type="character" w:customStyle="1" w:styleId="BodyText3Char">
    <w:name w:val="Body Text 3 Char"/>
    <w:basedOn w:val="DefaultParagraphFont"/>
    <w:link w:val="BodyText3"/>
    <w:uiPriority w:val="99"/>
    <w:locked/>
    <w:rsid w:val="00C95E28"/>
    <w:rPr>
      <w:rFonts w:ascii="Tahoma" w:hAnsi="Tahoma" w:cs="Times New Roman"/>
      <w:sz w:val="22"/>
      <w:lang w:eastAsia="en-GB"/>
    </w:rPr>
  </w:style>
  <w:style w:type="paragraph" w:styleId="Subtitle">
    <w:name w:val="Subtitle"/>
    <w:basedOn w:val="Normal"/>
    <w:link w:val="SubtitleChar"/>
    <w:uiPriority w:val="99"/>
    <w:qFormat/>
    <w:rsid w:val="00627318"/>
    <w:pPr>
      <w:spacing w:after="0" w:line="240" w:lineRule="auto"/>
    </w:pPr>
    <w:rPr>
      <w:rFonts w:eastAsia="Times New Roman" w:cs="Times New Roman"/>
      <w:b/>
      <w:sz w:val="24"/>
      <w:lang w:val="en-US" w:eastAsia="en-GB"/>
    </w:rPr>
  </w:style>
  <w:style w:type="character" w:customStyle="1" w:styleId="SubtitleChar">
    <w:name w:val="Subtitle Char"/>
    <w:basedOn w:val="DefaultParagraphFont"/>
    <w:link w:val="Subtitle"/>
    <w:uiPriority w:val="99"/>
    <w:locked/>
    <w:rsid w:val="00627318"/>
    <w:rPr>
      <w:rFonts w:eastAsia="Times New Roman" w:cs="Times New Roman"/>
      <w:b/>
      <w:sz w:val="24"/>
      <w:lang w:val="en-US" w:eastAsia="en-GB"/>
    </w:rPr>
  </w:style>
  <w:style w:type="character" w:styleId="Hyperlink">
    <w:name w:val="Hyperlink"/>
    <w:basedOn w:val="DefaultParagraphFont"/>
    <w:uiPriority w:val="99"/>
    <w:rsid w:val="001B3029"/>
    <w:rPr>
      <w:rFonts w:cs="Times New Roman"/>
      <w:color w:val="0000FF"/>
      <w:u w:val="single"/>
    </w:rPr>
  </w:style>
  <w:style w:type="table" w:styleId="TableGrid">
    <w:name w:val="Table Grid"/>
    <w:basedOn w:val="TableNormal"/>
    <w:uiPriority w:val="39"/>
    <w:rsid w:val="00796CC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37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students.hud.ac.uk/enterprise/enterpriseplacementyea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halo.hud.ac.uk/UoHDocumentSearch/DocSearch.aspx?DocRef=002351064"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hse.gov.uk/enforce/convictions.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hyperlink" Target="https://unifunctions.hud.ac.uk/COM/University-Committees/Managed%20Work%20Placement%20Forum/H%20and%20S%20Placements%20guidance%20May%202010%20ApprovedCompleteDocument_20160913081646.docx?Web=1" TargetMode="External"/><Relationship Id="rId23" Type="http://schemas.openxmlformats.org/officeDocument/2006/relationships/hyperlink" Target="https://www.gov.uk/foreign-travel-advice"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gov.uk/foreign-travel-advic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www2.hud.ac.uk/has/incident_report.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ittee_x0020_Document_x0020_Type1 xmlns="14d14568-dcc1-4916-a534-c8be942f3dec">Paper</Committee_x0020_Document_x0020_Type1>
    <Document_x0020_Description1 xmlns="14d14568-dcc1-4916-a534-c8be942f3dec">MWP-Background</Document_x0020_Description1>
    <Committee_x0020_Date1 xmlns="14d14568-dcc1-4916-a534-c8be942f3dec"/>
    <b8cc6bd81af2409697391ad06a7a6949 xmlns="14d14568-dcc1-4916-a534-c8be942f3dec">
      <Terms xmlns="http://schemas.microsoft.com/office/infopath/2007/PartnerControls">
        <TermInfo xmlns="http://schemas.microsoft.com/office/infopath/2007/PartnerControls">
          <TermName xmlns="http://schemas.microsoft.com/office/infopath/2007/PartnerControls">Managed Work Placement Forum</TermName>
          <TermId xmlns="http://schemas.microsoft.com/office/infopath/2007/PartnerControls">9b124005-7a50-4864-839b-205e34a73fe7</TermId>
        </TermInfo>
      </Terms>
    </b8cc6bd81af2409697391ad06a7a6949>
    <DLCPolicyLabelValue xmlns="2ed18269-c593-462a-b485-298f055381a3">Title: Student placements
Document ID: UFCOM-331859584-5</DLCPolicyLabelValue>
    <DLCPolicyLabelClientValue xmlns="2ed18269-c593-462a-b485-298f055381a3">Title: Student placements
Document ID: UFCOM-331859584-5</DLCPolicyLabelClientValue>
    <Archived_x0020_Metadata1 xmlns="14d14568-dcc1-4916-a534-c8be942f3dec">&lt;DocumentDataSet xmlns="http://diagonal-solutions.co.uk/FilePlanItemDataSet.xsd"&gt;
  &lt;Wis_Document_Detailed&gt;
    &lt;ID&gt;d29edec5-5f3c-11df-9a9b-0050569c4909&lt;/ID&gt;
    &lt;Division&gt;COM&lt;/Division&gt;
    &lt;Reference&gt;001158909&lt;/Reference&gt;
    &lt;ReviewClass&gt;P&lt;/ReviewClass&gt;
    &lt;Reviewer&gt;ResEnt2&lt;/Reviewer&gt;
    &lt;AddedBy&gt;01050000000000051500000028faad481bf10434bcb49e0a02830000&lt;/AddedBy&gt;
    &lt;DocType&gt;DOC&lt;/DocType&gt;
    &lt;NextReviewType&gt;Review&lt;/NextReviewType&gt;
    &lt;Originator&gt;vcapgw&lt;/Originator&gt;
    &lt;Indexer&gt;01050000000000051500000028faad481bf10434bcb49e0a02830000&lt;/Indexer&gt;
    &lt;SecClass&gt;ODM&lt;/SecClass&gt;
    &lt;Title&gt;H &amp;amp; S Placements guidance May 2010 ApprovedCompleteDocument&lt;/Title&gt;
    &lt;OriginalFile&gt;H &amp;amp; S Placements guidance May 2010 ApprovedCompleteDocument.docx&lt;/OriginalFile&gt;
    &lt;NextReviewNumber&gt;0&lt;/NextReviewNumber&gt;
    &lt;Status&gt;0&lt;/Status&gt;
    &lt;IndexingComplete&gt;true&lt;/IndexingComplete&gt;
    &lt;Type&gt;2&lt;/Type&gt;
    &lt;PageCount&gt;8&lt;/PageCount&gt;
    &lt;NextReview&gt;2109-05-14T10:41:09.353+01:00&lt;/NextReview&gt;
    &lt;DateOpened&gt;2010-05-14T10:41:09.117+01:00&lt;/DateOpened&gt;
    &lt;DateOfOrigin&gt;2010-05-14T00:00:00+01:00&lt;/DateOfOrigin&gt;
    &lt;DateModified&gt;2010-09-23T10:35:08.337+01:00&lt;/DateModified&gt;
    &lt;Recipient /&gt;
    &lt;IsRecord&gt;false&lt;/IsRecord&gt;
    &lt;Deleted&gt;0&lt;/Deleted&gt;
    &lt;ExtraInfo /&gt;
    &lt;HasAttachments&gt;0&lt;/HasAttachments&gt;
    &lt;Language /&gt;
    &lt;Signature /&gt;
    &lt;OrigFormat /&gt;
    &lt;ReviewHold&gt;0&lt;/ReviewHold&gt;
    &lt;HidePreviousVersions&gt;false&lt;/HidePreviousVersions&gt;
    &lt;ShowMajorVersions&gt;false&lt;/ShowMajorVersions&gt;
    &lt;OwnerTeam /&gt;
    &lt;IndexerTeam /&gt;
    &lt;CanWrite&gt;true&lt;/CanWrite&gt;
    &lt;FileNameOverride /&gt;
    &lt;timestamp&gt;AAAAAA9YGdc=&lt;/timestamp&gt;
    &lt;StatusDesc&gt;Open - Indexing Complete&lt;/StatusDesc&gt;
    &lt;Date-of-Birth&gt;0001-01-01T00:00:00+00:00&lt;/Date-of-Birth&gt;
    &lt;Forename /&gt;
    &lt;Gender /&gt;
    &lt;Student-Number /&gt;
    &lt;Surname /&gt;
    &lt;Committee-Type_FromList&gt;13&lt;/Committee-Type_FromList&gt;
    &lt;Name-of-Committee&gt;Managed Work Placement Forum&lt;/Name-of-Committee&gt;
    &lt;Module-Code /&gt;
    &lt;University-Building_FromMList&gt;true&lt;/University-Building_FromMList&gt;
    &lt;University-Partners_FromMList&gt;true&lt;/University-Partners_FromMList&gt;
    &lt;Course-Code /&gt;
    &lt;Route /&gt;
    &lt;School-Service_FromMList&gt;true&lt;/School-Service_FromMList&gt;
    &lt;Surname-Former /&gt;
    &lt;Academic-Level_FromMList&gt;true&lt;/Academic-Level_FromMList&gt;
    &lt;Academic-Subject_FromMList&gt;true&lt;/Academic-Subject_FromMList&gt;
    &lt;International-Region_FromMList&gt;true&lt;/International-Region_FromMList&gt;
    &lt;Module-Status_FromList /&gt;
    &lt;Scan_x0020_Operator /&gt;
    &lt;CollaborativePartners_FromMList&gt;true&lt;/CollaborativePartners_FromMList&gt;
    &lt;Module-Leader /&gt;
    &lt;Staff-number /&gt;
    &lt;Course-Status_FromList /&gt;
    &lt;Public&gt;true&lt;/Public&gt;
    &lt;Year_FromMList&gt;true&lt;/Year_FromMList&gt;
    &lt;Patient_x0020_Number /&gt;
    &lt;RA-status_FromMList /&gt;
    &lt;Student-status&gt;true&lt;/Student-status&gt;
    &lt;Route-ExtraSpace /&gt;
    &lt;University-Lifts_FromMList&gt;true&lt;/University-Lifts_FromMList&gt;
  &lt;/Wis_Document_Detailed&gt;
  &lt;ERMSRoles&gt;
    &lt;ID&gt;a4153cdd-6144-4306-9c36-48484c76a030&lt;/ID&gt;
    &lt;Code&gt;01050000000000051500000028faad481bf10434bcb49e0aad160300&lt;/Code&gt;
    &lt;CodeType&gt;0&lt;/CodeType&gt;
    &lt;Description&gt;WISDOM_SYSADM&lt;/Description&gt;
    &lt;RoleCode&gt;SA&lt;/RoleCode&gt;
    &lt;RoleDescription&gt;Systems Administrator&lt;/RoleDescription&gt;
    &lt;Inherited&gt;true&lt;/Inherited&gt;
  &lt;/ERMSRoles&gt;
  &lt;ERMSRoles&gt;
    &lt;ID&gt;d9ebc682-5e41-4a1c-9102-6baa9d8a328a&lt;/ID&gt;
    &lt;Code&gt;01050000000000051500000028faad481bf10434bcb49e0a19d50200&lt;/Code&gt;
    &lt;CodeType&gt;0&lt;/CodeType&gt;
    &lt;Description&gt;cmsxportal&lt;/Description&gt;
    &lt;RoleCode&gt;EU RO&lt;/RoleCode&gt;
    &lt;RoleDescription&gt;End User, Read Only access and Search facility&lt;/RoleDescription&gt;
    &lt;Inherited&gt;true&lt;/Inherited&gt;
  &lt;/ERMSRoles&gt;
  &lt;ERMSRoles&gt;
    &lt;ID&gt;8bd2c6fa-9a8d-4457-9ae7-68a6038824d5&lt;/ID&gt;
    &lt;Code&gt;01050000000000051500000028faad481bf10434bcb49e0a7a160300&lt;/Code&gt;
    &lt;CodeType&gt;0&lt;/CodeType&gt;
    &lt;Description&gt;WisdomRuntime&lt;/Description&gt;
    &lt;RoleCode&gt;SA&lt;/RoleCode&gt;
    &lt;RoleDescription&gt;Systems Administrator&lt;/RoleDescription&gt;
    &lt;Inherited&gt;true&lt;/Inherited&gt;
  &lt;/ERMSRoles&gt;
  &lt;ERMSRoles&gt;
    &lt;ID&gt;7e5e69b8-74d8-11e6-bda4-005056ad05d6&lt;/ID&gt;
    &lt;Code&gt;01050000000000051500000028faad481bf10434bcb49e0ab1160300&lt;/Code&gt;
    &lt;CodeType&gt;0&lt;/CodeType&gt;
    &lt;Description&gt;WISDOM_ALL&lt;/Description&gt;
    &lt;RoleCode&gt;EU RO&lt;/RoleCode&gt;
    &lt;RoleDescription&gt;End User, Read Only access and Search facility&lt;/RoleDescription&gt;
    &lt;Inherited&gt;true&lt;/Inherited&gt;
  &lt;/ERMSRoles&gt;
  &lt;ERMSRoles&gt;
    &lt;ID&gt;2cf00aeb-72f3-11df-9a9b-0050569c4909&lt;/ID&gt;
    &lt;Code&gt;01050000000000051500000028faad481bf10434bcb49e0a109d0400&lt;/Code&gt;
    &lt;CodeType&gt;0&lt;/CodeType&gt;
    &lt;Description&gt;cmsxindex&lt;/Description&gt;
    &lt;RoleCode&gt;EU RO&lt;/RoleCode&gt;
    &lt;RoleDescription&gt;End User, Read Only access and Search facility&lt;/RoleDescription&gt;
    &lt;Inherited&gt;true&lt;/Inherited&gt;
  &lt;/ERMSRoles&gt;
  &lt;ERMSRoles&gt;
    &lt;ID&gt;3f03a9c1-1677-11e1-a522-0050569c2985&lt;/ID&gt;
    &lt;Code&gt;01050000000000051500000028faad481bf10434bcb49e0a32fc0200&lt;/Code&gt;
    &lt;CodeType&gt;0&lt;/CodeType&gt;
    &lt;Description&gt;cmsxwwu&lt;/Description&gt;
    &lt;RoleCode&gt;EU RO&lt;/RoleCode&gt;
    &lt;RoleDescription&gt;End User, Read Only access and Search facility&lt;/RoleDescription&gt;
    &lt;Inherited&gt;true&lt;/Inherited&gt;
  &lt;/ERMSRoles&gt;
  &lt;ACL&gt;
    &lt;ID&gt;ed5920f9-511c-11de-8e5f-0050569c1f36&lt;/ID&gt;
    &lt;Code&gt;01050000000000051500000028faad481bf10434bcb49e0a19d50200&lt;/Code&gt;
    &lt;CodeType&gt;0&lt;/CodeType&gt;
    &lt;Description&gt;cmsxportal&lt;/Description&gt;
    &lt;AllowSearchContent&gt;false&lt;/AllowSearchContent&gt;
    &lt;AllowSearchMetadata&gt;false&lt;/AllowSearchMetadata&gt;
    &lt;AllowEditContent&gt;false&lt;/AllowEditContent&gt;
    &lt;AllowEditDocMetadata&gt;false&lt;/AllowEditDocMetadata&gt;
    &lt;AllowRead&gt;false&lt;/AllowRead&gt;
    &lt;AllowAddDocument&gt;false&lt;/AllowAddDocument&gt;
    &lt;AllowRelocateDocument&gt;false&lt;/AllowRelocateDocument&gt;
    &lt;AllowRemoveDocument&gt;false&lt;/AllowRemoveDocument&gt;
    &lt;AllowDeleteDocument&gt;false&lt;/AllowDeleteDocument&gt;
    &lt;DenySearchContent&gt;false&lt;/DenySearchContent&gt;
    &lt;DenySearchMetadata&gt;false&lt;/DenySearchMetadata&gt;
    &lt;DenyEditContent&gt;false&lt;/DenyEditContent&gt;
    &lt;DenyEditDocMetadata&gt;false&lt;/DenyEditDocMetadata&gt;
    &lt;DenyRead&gt;false&lt;/DenyRead&gt;
    &lt;DenyAddDocument&gt;false&lt;/DenyAddDocument&gt;
    &lt;DenyRelocateDocument&gt;false&lt;/DenyRelocateDocument&gt;
    &lt;DenyRemoveDocument&gt;false&lt;/DenyRemoveDocument&gt;
    &lt;DenyDeleteDocument&gt;false&lt;/DenyDeleteDocument&gt;
    &lt;Inherited&gt;true&lt;/Inherited&gt;
  &lt;/ACL&gt;
  &lt;ACL&gt;
    &lt;ID&gt;3f03a9c3-1677-11e1-a522-0050569c2985&lt;/ID&gt;
    &lt;Code&gt;01050000000000051500000028faad481bf10434bcb49e0a32fc0200&lt;/Code&gt;
    &lt;CodeType&gt;0&lt;/CodeType&gt;
    &lt;Description&gt;cmsxwwu&lt;/Description&gt;
    &lt;AllowSearchContent&gt;false&lt;/AllowSearchContent&gt;
    &lt;AllowSearchMetadata&gt;false&lt;/AllowSearchMetadata&gt;
    &lt;AllowEditContent&gt;false&lt;/AllowEditContent&gt;
    &lt;AllowEditDocMetadata&gt;false&lt;/AllowEditDocMetadata&gt;
    &lt;AllowRead&gt;true&lt;/AllowRead&gt;
    &lt;AllowAddDocument&gt;false&lt;/AllowAddDocument&gt;
    &lt;AllowRelocateDocument&gt;false&lt;/AllowRelocateDocument&gt;
    &lt;AllowRemoveDocument&gt;false&lt;/AllowRemoveDocument&gt;
    &lt;AllowDeleteDocument&gt;false&lt;/AllowDeleteDocument&gt;
    &lt;DenySearchContent&gt;false&lt;/DenySearchContent&gt;
    &lt;DenySearchMetadata&gt;false&lt;/DenySearchMetadata&gt;
    &lt;DenyEditContent&gt;false&lt;/DenyEditContent&gt;
    &lt;DenyEditDocMetadata&gt;false&lt;/DenyEditDocMetadata&gt;
    &lt;DenyRead&gt;false&lt;/DenyRead&gt;
    &lt;DenyAddDocument&gt;false&lt;/DenyAddDocument&gt;
    &lt;DenyRelocateDocument&gt;false&lt;/DenyRelocateDocument&gt;
    &lt;DenyRemoveDocument&gt;false&lt;/DenyRemoveDocument&gt;
    &lt;DenyDeleteDocument&gt;false&lt;/DenyDeleteDocument&gt;
    &lt;Inherited&gt;true&lt;/Inherited&gt;
  &lt;/ACL&gt;
  &lt;ACL&gt;
    &lt;ID&gt;9bea8991-72f6-11df-9a9b-0050569c4909&lt;/ID&gt;
    &lt;Code&gt;01050000000000051500000028faad481bf10434bcb49e0a109d0400&lt;/Code&gt;
    &lt;CodeType&gt;0&lt;/CodeType&gt;
    &lt;Description&gt;cmsxindex&lt;/Description&gt;
    &lt;AllowSearchContent&gt;false&lt;/AllowSearchContent&gt;
    &lt;AllowSearchMetadata&gt;false&lt;/AllowSearchMetadata&gt;
    &lt;AllowEditContent&gt;false&lt;/AllowEditContent&gt;
    &lt;AllowEditDocMetadata&gt;false&lt;/AllowEditDocMetadata&gt;
    &lt;AllowRead&gt;true&lt;/AllowRead&gt;
    &lt;AllowAddDocument&gt;false&lt;/AllowAddDocument&gt;
    &lt;AllowRelocateDocument&gt;false&lt;/AllowRelocateDocument&gt;
    &lt;AllowRemoveDocument&gt;false&lt;/AllowRemoveDocument&gt;
    &lt;AllowDeleteDocument&gt;false&lt;/AllowDeleteDocument&gt;
    &lt;DenySearchContent&gt;false&lt;/DenySearchContent&gt;
    &lt;DenySearchMetadata&gt;false&lt;/DenySearchMetadata&gt;
    &lt;DenyEditContent&gt;false&lt;/DenyEditContent&gt;
    &lt;DenyEditDocMetadata&gt;false&lt;/DenyEditDocMetadata&gt;
    &lt;DenyRead&gt;false&lt;/DenyRead&gt;
    &lt;DenyAddDocument&gt;false&lt;/DenyAddDocument&gt;
    &lt;DenyRelocateDocument&gt;false&lt;/DenyRelocateDocument&gt;
    &lt;DenyRemoveDocument&gt;false&lt;/DenyRemoveDocument&gt;
    &lt;DenyDeleteDocument&gt;false&lt;/DenyDeleteDocument&gt;
    &lt;Inherited&gt;true&lt;/Inherited&gt;
  &lt;/ACL&gt;
  &lt;ACL&gt;
    &lt;ID&gt;7e5e69b9-74d8-11e6-bda4-005056ad05d6&lt;/ID&gt;
    &lt;Code&gt;01050000000000051500000028faad481bf10434bcb49e0ab1160300&lt;/Code&gt;
    &lt;CodeType&gt;0&lt;/CodeType&gt;
    &lt;Description&gt;WISDOM_ALL&lt;/Description&gt;
    &lt;AllowSearchContent&gt;false&lt;/AllowSearchContent&gt;
    &lt;AllowSearchMetadata&gt;false&lt;/AllowSearchMetadata&gt;
    &lt;AllowEditContent&gt;false&lt;/AllowEditContent&gt;
    &lt;AllowEditDocMetadata&gt;false&lt;/AllowEditDocMetadata&gt;
    &lt;AllowRead&gt;true&lt;/AllowRead&gt;
    &lt;AllowAddDocument&gt;false&lt;/AllowAddDocument&gt;
    &lt;AllowRelocateDocument&gt;false&lt;/AllowRelocateDocument&gt;
    &lt;AllowRemoveDocument&gt;false&lt;/AllowRemoveDocument&gt;
    &lt;AllowDeleteDocument&gt;false&lt;/AllowDeleteDocument&gt;
    &lt;DenySearchContent&gt;false&lt;/DenySearchContent&gt;
    &lt;DenySearchMetadata&gt;false&lt;/DenySearchMetadata&gt;
    &lt;DenyEditContent&gt;false&lt;/DenyEditContent&gt;
    &lt;DenyEditDocMetadata&gt;false&lt;/DenyEditDocMetadata&gt;
    &lt;DenyRead&gt;false&lt;/DenyRead&gt;
    &lt;DenyAddDocument&gt;false&lt;/DenyAddDocument&gt;
    &lt;DenyRelocateDocument&gt;false&lt;/DenyRelocateDocument&gt;
    &lt;DenyRemoveDocument&gt;false&lt;/DenyRemoveDocument&gt;
    &lt;DenyDeleteDocument&gt;false&lt;/DenyDeleteDocument&gt;
    &lt;Inherited&gt;true&lt;/Inherited&gt;
  &lt;/ACL&gt;
  &lt;ACL&gt;
    &lt;ID&gt;4fb0e361-3847-4e32-8fcc-40231295936c&lt;/ID&gt;
    &lt;Code&gt;01050000000000051500000028faad481bf10434bcb49e0a7a160300&lt;/Code&gt;
    &lt;CodeType&gt;0&lt;/CodeType&gt;
    &lt;Description&gt;WisdomRuntime&lt;/Description&gt;
    &lt;AllowSearchContent&gt;true&lt;/AllowSearchContent&gt;
    &lt;AllowSearchMetadata&gt;true&lt;/AllowSearchMetadata&gt;
    &lt;AllowEditContent&gt;true&lt;/AllowEditContent&gt;
    &lt;AllowEditDocMetadata&gt;true&lt;/AllowEditDocMetadata&gt;
    &lt;AllowRead&gt;true&lt;/AllowRead&gt;
    &lt;AllowAddDocument&gt;true&lt;/AllowAddDocument&gt;
    &lt;AllowRelocateDocument&gt;true&lt;/AllowRelocateDocument&gt;
    &lt;AllowRemoveDocument&gt;true&lt;/AllowRemoveDocument&gt;
    &lt;AllowDeleteDocument&gt;true&lt;/AllowDeleteDocument&gt;
    &lt;DenySearchContent&gt;false&lt;/DenySearchContent&gt;
    &lt;DenySearchMetadata&gt;false&lt;/DenySearchMetadata&gt;
    &lt;DenyEditContent&gt;false&lt;/DenyEditContent&gt;
    &lt;DenyEditDocMetadata&gt;false&lt;/DenyEditDocMetadata&gt;
    &lt;DenyRead&gt;false&lt;/DenyRead&gt;
    &lt;DenyAddDocument&gt;false&lt;/DenyAddDocument&gt;
    &lt;DenyRelocateDocument&gt;false&lt;/DenyRelocateDocument&gt;
    &lt;DenyRemoveDocument&gt;false&lt;/DenyRemoveDocument&gt;
    &lt;DenyDeleteDocument&gt;false&lt;/DenyDeleteDocument&gt;
    &lt;Inherited&gt;true&lt;/Inherited&gt;
  &lt;/ACL&gt;
  &lt;ACL&gt;
    &lt;ID&gt;2c667170-7088-4c82-b758-7eb14bdc2c7e&lt;/ID&gt;
    &lt;Code&gt;01050000000000051500000028faad481bf10434bcb49e0aad160300&lt;/Code&gt;
    &lt;CodeType&gt;0&lt;/CodeType&gt;
    &lt;Description&gt;WISDOM_SYSADM&lt;/Description&gt;
    &lt;AllowSearchContent&gt;true&lt;/AllowSearchContent&gt;
    &lt;AllowSearchMetadata&gt;true&lt;/AllowSearchMetadata&gt;
    &lt;AllowEditContent&gt;true&lt;/AllowEditContent&gt;
    &lt;AllowEditDocMetadata&gt;true&lt;/AllowEditDocMetadata&gt;
    &lt;AllowRead&gt;true&lt;/AllowRead&gt;
    &lt;AllowAddDocument&gt;true&lt;/AllowAddDocument&gt;
    &lt;AllowRelocateDocument&gt;true&lt;/AllowRelocateDocument&gt;
    &lt;AllowRemoveDocument&gt;true&lt;/AllowRemoveDocument&gt;
    &lt;AllowDeleteDocument&gt;true&lt;/AllowDeleteDocument&gt;
    &lt;DenySearchContent&gt;false&lt;/DenySearchContent&gt;
    &lt;DenySearchMetadata&gt;false&lt;/DenySearchMetadata&gt;
    &lt;DenyEditContent&gt;false&lt;/DenyEditContent&gt;
    &lt;DenyEditDocMetadata&gt;false&lt;/DenyEditDocMetadata&gt;
    &lt;DenyRead&gt;false&lt;/DenyRead&gt;
    &lt;DenyAddDocument&gt;false&lt;/DenyAddDocument&gt;
    &lt;DenyRelocateDocument&gt;false&lt;/DenyRelocateDocument&gt;
    &lt;DenyRemoveDocument&gt;false&lt;/DenyRemoveDocument&gt;
    &lt;DenyDeleteDocument&gt;false&lt;/DenyDeleteDocument&gt;
    &lt;Inherited&gt;true&lt;/Inherited&gt;
  &lt;/ACL&gt;
  &lt;ACL&gt;
    &lt;ID&gt;30161c88-d223-4c90-a9e7-f9420d111eb1&lt;/ID&gt;
    &lt;Code&gt;01050000000000051500000028faad481bf10434bcb49e0aa50e0300&lt;/Code&gt;
    &lt;CodeType&gt;0&lt;/CodeType&gt;
    &lt;Description&gt;cmsxmorse&lt;/Description&gt;
    &lt;AllowSearchContent&gt;false&lt;/AllowSearchContent&gt;
    &lt;AllowSearchMetadata&gt;false&lt;/AllowSearchMetadata&gt;
    &lt;AllowEditContent&gt;true&lt;/AllowEditContent&gt;
    &lt;AllowEditDocMetadata&gt;true&lt;/AllowEditDocMetadata&gt;
    &lt;AllowRead&gt;true&lt;/AllowRead&gt;
    &lt;AllowAddDocument&gt;true&lt;/AllowAddDocument&gt;
    &lt;AllowRelocateDocument&gt;false&lt;/AllowRelocateDocument&gt;
    &lt;AllowRemoveDocument&gt;false&lt;/AllowRemoveDocument&gt;
    &lt;AllowDeleteDocument&gt;false&lt;/AllowDeleteDocument&gt;
    &lt;DenySearchContent&gt;false&lt;/DenySearchContent&gt;
    &lt;DenySearchMetadata&gt;false&lt;/DenySearchMetadata&gt;
    &lt;DenyEditContent&gt;false&lt;/DenyEditContent&gt;
    &lt;DenyEditDocMetadata&gt;false&lt;/DenyEditDocMetadata&gt;
    &lt;DenyRead&gt;false&lt;/DenyRead&gt;
    &lt;DenyAddDocument&gt;false&lt;/DenyAddDocument&gt;
    &lt;DenyRelocateDocument&gt;false&lt;/DenyRelocateDocument&gt;
    &lt;DenyRemoveDocument&gt;false&lt;/DenyRemoveDocument&gt;
    &lt;DenyDeleteDocument&gt;false&lt;/DenyDeleteDocument&gt;
    &lt;Inherited&gt;true&lt;/Inherited&gt;
  &lt;/ACL&gt;
  &lt;Versions&gt;
    &lt;ID&gt;974e2f6e-5f3c-11df-9a9b-0050569c4909&lt;/ID&gt;
    &lt;DocumentID&gt;d29edec5-5f3c-11df-9a9b-0050569c4909&lt;/DocumentID&gt;
    &lt;DocRef&gt;001158909&lt;/DocRef&gt;
    &lt;Version&gt;0001 00&lt;/Version&gt;
    &lt;DisplayVersion&gt;0001.00&lt;/DisplayVersion&gt;
    &lt;UserName&gt;sbusmn&lt;/UserName&gt;
    &lt;CreationDate&gt;2010-05-14T10:41:09.117+01:00&lt;/CreationDate&gt;
    &lt;UserID&gt;01050000000000051500000028faad481bf10434bcb49e0a02830000&lt;/UserID&gt;
    &lt;Size&gt;63321&lt;/Size&gt;
  &lt;/Versions&gt;
  &lt;Versions&gt;
    &lt;ID&gt;02f8b7ea-67db-11df-9a9b-0050569c4909&lt;/ID&gt;
    &lt;DocumentID&gt;d29edec5-5f3c-11df-9a9b-0050569c4909&lt;/DocumentID&gt;
    &lt;DocRef&gt;001158909&lt;/DocRef&gt;
    &lt;Version&gt;0001.01&lt;/Version&gt;
    &lt;DisplayVersion&gt;0001.01&lt;/DisplayVersion&gt;
    &lt;UserName&gt;vcapgw&lt;/UserName&gt;
    &lt;CreationDate&gt;2010-05-25T09:53:40.317+01:00&lt;/CreationDate&gt;
    &lt;Comment&gt;Webdav Checkin&lt;/Comment&gt;
    &lt;UserID&gt;01050000000000051500000028faad481bf10434bcb49e0ace840000&lt;/UserID&gt;
    &lt;Size&gt;64145&lt;/Size&gt;
    &lt;PDFAvailable&gt;false&lt;/PDFAvailable&gt;
  &lt;/Versions&gt;
  &lt;Versions&gt;
    &lt;ID&gt;d9eb7478-c6f5-11df-85dc-0050569c4909&lt;/ID&gt;
    &lt;DocumentID&gt;d29edec5-5f3c-11df-9a9b-0050569c4909&lt;/DocumentID&gt;
    &lt;DocRef&gt;001158909&lt;/DocRef&gt;
    &lt;Version&gt;0001.02&lt;/Version&gt;
    &lt;DisplayVersion&gt;0001.02&lt;/DisplayVersion&gt;
    &lt;UserName&gt;vcapgw&lt;/UserName&gt;
    &lt;CreationDate&gt;2010-09-23T10:35:08.03+01:00&lt;/CreationDate&gt;
    &lt;Comment&gt;Explanatory note 4 to process flowchart updated. University's Managed Work Placements' forum (23 Sept 2010) agreed if prospective provider not willing to insure student placement will not go ahead.&lt;/Comment&gt;
    &lt;UserID&gt;01050000000000051500000028faad481bf10434bcb49e0ace840000&lt;/UserID&gt;
    &lt;Size&gt;64391&lt;/Size&gt;
    &lt;PDFAvailable&gt;false&lt;/PDFAvailable&gt;
  &lt;/Versions&gt;
  &lt;DocRecords&gt;
    &lt;ID&gt;71e9eed4-538a-11df-9a9b-0050569c4909&lt;/ID&gt;
    &lt;parentid&gt;71e9eed4-538a-11df-9a9b-0050569c4909&lt;/parentid&gt;
    &lt;Division&gt;COM&lt;/Division&gt;
    &lt;FormattedRef&gt;COM/1/34/1&lt;/FormattedRef&gt;
    &lt;intref&gt;71e9eed4-538a-11df-9a9b-0050569c4909&lt;/intref&gt;
    &lt;part&gt;0&lt;/part&gt;
    &lt;Enclosure&gt;3&lt;/Enclosure&gt;
    &lt;description&gt;MWP-Background&lt;/description&gt;
    &lt;ref&gt;00000001/00000034/00000001&lt;/ref&gt;
    &lt;ForeignDocument&gt;false&lt;/ForeignDocument&gt;
    &lt;CanSee&gt;true&lt;/CanSee&gt;
  &lt;/DocRecords&gt;
  &lt;MultipleLookupItems&gt;
    &lt;ID&gt;9e5497ab-5d91-428a-b668-82f9340ff1d0&lt;/ID&gt;
    &lt;CustomItemNo&gt;238&lt;/CustomItemNo&gt;
    &lt;Code&gt;ENTR&lt;/Code&gt;
    &lt;Description&gt;Research-and-Enterprise&lt;/Description&gt;
  &lt;/MultipleLookupItems&gt;
&lt;/DocumentDataSet&gt;</Archived_x0020_Metadata1>
    <_dlc_DocId xmlns="2ed18269-c593-462a-b485-298f055381a3">UFCOM-331859584-5</_dlc_DocId>
    <_dlc_DocIdUrl xmlns="2ed18269-c593-462a-b485-298f055381a3">
      <Url>https://unifunctions.hud.ac.uk/COM/University-Committees/_layouts/15/DocIdRedir.aspx?ID=UFCOM-331859584-5</Url>
      <Description>UFCOM-331859584-5</Description>
    </_dlc_DocIdUrl>
    <ieb89e4285754254a3c26a69df1938ee xmlns="14d14568-dcc1-4916-a534-c8be942f3dec">
      <Terms xmlns="http://schemas.microsoft.com/office/infopath/2007/PartnerControls"/>
    </ieb89e4285754254a3c26a69df1938ee>
    <TaxCatchAll xmlns="b421179f-677e-43ef-be28-16dc3f372630">
      <Value>42</Value>
    </TaxCatchAll>
    <DLCPolicyLabelLock xmlns="2ed18269-c593-462a-b485-298f055381a3" xsi:nil="true"/>
    <Public1 xmlns="14d14568-dcc1-4916-a534-c8be942f3dec">false</Public1>
    <Committee_x0020_Paper_x0020_Number1 xmlns="14d14568-dcc1-4916-a534-c8be942f3de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University Committees" ma:contentTypeID="0x010100507827A4586F464E884FFA9DB449030E010007B8915696496042BE8F73A8AD072025" ma:contentTypeVersion="85" ma:contentTypeDescription="" ma:contentTypeScope="" ma:versionID="3ef91c1eb2feb9eed712e89420c47126">
  <xsd:schema xmlns:xsd="http://www.w3.org/2001/XMLSchema" xmlns:xs="http://www.w3.org/2001/XMLSchema" xmlns:p="http://schemas.microsoft.com/office/2006/metadata/properties" xmlns:ns1="http://schemas.microsoft.com/sharepoint/v3" xmlns:ns2="14d14568-dcc1-4916-a534-c8be942f3dec" xmlns:ns3="2ed18269-c593-462a-b485-298f055381a3" xmlns:ns4="b421179f-677e-43ef-be28-16dc3f372630" targetNamespace="http://schemas.microsoft.com/office/2006/metadata/properties" ma:root="true" ma:fieldsID="3fa00f1acca234c78262942fc996d9d1" ns1:_="" ns2:_="" ns3:_="" ns4:_="">
    <xsd:import namespace="http://schemas.microsoft.com/sharepoint/v3"/>
    <xsd:import namespace="14d14568-dcc1-4916-a534-c8be942f3dec"/>
    <xsd:import namespace="2ed18269-c593-462a-b485-298f055381a3"/>
    <xsd:import namespace="b421179f-677e-43ef-be28-16dc3f372630"/>
    <xsd:element name="properties">
      <xsd:complexType>
        <xsd:sequence>
          <xsd:element name="documentManagement">
            <xsd:complexType>
              <xsd:all>
                <xsd:element ref="ns2:Committee_x0020_Date1"/>
                <xsd:element ref="ns2:Committee_x0020_Document_x0020_Type1"/>
                <xsd:element ref="ns2:Committee_x0020_Paper_x0020_Number1" minOccurs="0"/>
                <xsd:element ref="ns2:Document_x0020_Description1" minOccurs="0"/>
                <xsd:element ref="ns2:Public1" minOccurs="0"/>
                <xsd:element ref="ns3:_dlc_DocId" minOccurs="0"/>
                <xsd:element ref="ns3:_dlc_DocIdUrl" minOccurs="0"/>
                <xsd:element ref="ns3:_dlc_DocIdPersistId" minOccurs="0"/>
                <xsd:element ref="ns1:_dlc_Exempt" minOccurs="0"/>
                <xsd:element ref="ns3:DLCPolicyLabelValue" minOccurs="0"/>
                <xsd:element ref="ns3:DLCPolicyLabelClientValue" minOccurs="0"/>
                <xsd:element ref="ns3:DLCPolicyLabelLock" minOccurs="0"/>
                <xsd:element ref="ns2:ieb89e4285754254a3c26a69df1938ee" minOccurs="0"/>
                <xsd:element ref="ns4:TaxCatchAll" minOccurs="0"/>
                <xsd:element ref="ns4:TaxCatchAllLabel" minOccurs="0"/>
                <xsd:element ref="ns2:b8cc6bd81af2409697391ad06a7a6949" minOccurs="0"/>
                <xsd:element ref="ns2:Archived_x0020_Metadata1"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element name="_dlc_ExpireDateSaved" ma:index="28" nillable="true" ma:displayName="Original Expiration Date" ma:hidden="true" ma:internalName="_dlc_ExpireDateSaved" ma:readOnly="true">
      <xsd:simpleType>
        <xsd:restriction base="dms:DateTime"/>
      </xsd:simpleType>
    </xsd:element>
    <xsd:element name="_dlc_ExpireDate" ma:index="2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d14568-dcc1-4916-a534-c8be942f3dec" elementFormDefault="qualified">
    <xsd:import namespace="http://schemas.microsoft.com/office/2006/documentManagement/types"/>
    <xsd:import namespace="http://schemas.microsoft.com/office/infopath/2007/PartnerControls"/>
    <xsd:element name="Committee_x0020_Date1" ma:index="1" ma:displayName="Committee Date" ma:format="DateOnly" ma:internalName="Committee_x0020_Date1">
      <xsd:simpleType>
        <xsd:restriction base="dms:DateTime"/>
      </xsd:simpleType>
    </xsd:element>
    <xsd:element name="Committee_x0020_Document_x0020_Type1" ma:index="2" ma:displayName="Committee Document Type" ma:default="Minutes" ma:format="Dropdown" ma:indexed="true" ma:internalName="Committee_x0020_Document_x0020_Type1">
      <xsd:simpleType>
        <xsd:restriction base="dms:Choice">
          <xsd:enumeration value="Agenda"/>
          <xsd:enumeration value="Minutes"/>
          <xsd:enumeration value="Paper"/>
          <xsd:enumeration value="Terms of Reference"/>
          <xsd:enumeration value="Guidance"/>
        </xsd:restriction>
      </xsd:simpleType>
    </xsd:element>
    <xsd:element name="Committee_x0020_Paper_x0020_Number1" ma:index="4" nillable="true" ma:displayName="Committee Paper Number" ma:internalName="Committee_x0020_Paper_x0020_Number1">
      <xsd:simpleType>
        <xsd:restriction base="dms:Text">
          <xsd:maxLength value="255"/>
        </xsd:restriction>
      </xsd:simpleType>
    </xsd:element>
    <xsd:element name="Document_x0020_Description1" ma:index="5" nillable="true" ma:displayName="Document Description" ma:internalName="Document_x0020_Description1">
      <xsd:simpleType>
        <xsd:restriction base="dms:Note">
          <xsd:maxLength value="255"/>
        </xsd:restriction>
      </xsd:simpleType>
    </xsd:element>
    <xsd:element name="Public1" ma:index="9" nillable="true" ma:displayName="Public" ma:default="0" ma:description="**This feature is not currently live**" ma:internalName="Public1">
      <xsd:simpleType>
        <xsd:restriction base="dms:Boolean"/>
      </xsd:simpleType>
    </xsd:element>
    <xsd:element name="ieb89e4285754254a3c26a69df1938ee" ma:index="22" nillable="true" ma:taxonomy="true" ma:internalName="ieb89e4285754254a3c26a69df1938ee" ma:taxonomyFieldName="School_x002F_Service" ma:displayName="School/Service" ma:default="" ma:fieldId="{2eb89e42-8575-4254-a3c2-6a69df1938ee}" ma:taxonomyMulti="true" ma:sspId="79c33fde-cded-496a-b83c-36245daca390" ma:termSetId="f953a46d-2d0f-4100-8261-1d523abe71b1" ma:anchorId="00000000-0000-0000-0000-000000000000" ma:open="false" ma:isKeyword="false">
      <xsd:complexType>
        <xsd:sequence>
          <xsd:element ref="pc:Terms" minOccurs="0" maxOccurs="1"/>
        </xsd:sequence>
      </xsd:complexType>
    </xsd:element>
    <xsd:element name="b8cc6bd81af2409697391ad06a7a6949" ma:index="26" ma:taxonomy="true" ma:internalName="b8cc6bd81af2409697391ad06a7a6949" ma:taxonomyFieldName="University_x0020_Committees" ma:displayName="University Committees" ma:readOnly="false" ma:default="" ma:fieldId="{b8cc6bd8-1af2-4096-9739-1ad06a7a6949}" ma:sspId="79c33fde-cded-496a-b83c-36245daca390" ma:termSetId="e2ab3d35-5ad9-40a2-82d2-88192a963c82" ma:anchorId="65e24f0f-0bf3-4605-b73a-e30686d19e6c" ma:open="false" ma:isKeyword="false">
      <xsd:complexType>
        <xsd:sequence>
          <xsd:element ref="pc:Terms" minOccurs="0" maxOccurs="1"/>
        </xsd:sequence>
      </xsd:complexType>
    </xsd:element>
    <xsd:element name="Archived_x0020_Metadata1" ma:index="27" nillable="true" ma:displayName="Archived Metadata" ma:hidden="true" ma:internalName="Archived_x0020_Metadata1"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18269-c593-462a-b485-298f055381a3"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DLCPolicyLabelValue" ma:index="1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1"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1179f-677e-43ef-be28-16dc3f37263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d5b083-47cb-4cb5-a3cb-b48840188014}" ma:internalName="TaxCatchAll" ma:showField="CatchAllData" ma:web="e39026dc-bceb-4f14-8d6b-c723018667f6">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6d5b083-47cb-4cb5-a3cb-b48840188014}" ma:internalName="TaxCatchAllLabel" ma:readOnly="true" ma:showField="CatchAllDataLabel" ma:web="e39026dc-bceb-4f14-8d6b-c72301866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c33fde-cded-496a-b83c-36245daca390" ContentTypeId="0x010100507827A4586F464E884FFA9DB449030E01" PreviousValue="false"/>
</file>

<file path=customXml/item7.xml><?xml version="1.0" encoding="utf-8"?>
<?mso-contentType ?>
<p:Policy xmlns:p="office.server.policy" id="" local="true">
  <p:Name>UF Committees</p:Name>
  <p:Description>This content type audits all events on a document.</p:Description>
  <p:Statement>All documents of this type will automatically be declared as records 18 months after the committee date.</p:Statement>
  <p:PolicyItems>
    <p:PolicyItem featureId="Microsoft.Office.RecordsManagement.PolicyFeatures.PolicyAudit" staticId="0x010100507827A4586F464E884FFA9DB449030E|8138272" UniqueId="461e64d2-3e12-407d-8e47-9c4cd22a8a70">
      <p:Name>Auditing</p:Name>
      <p:Description>Audits user actions on documents and list items to the Audit Log.</p:Description>
      <p:CustomData>
        <Audit>
          <Update/>
          <CheckInOut/>
          <MoveCopy/>
          <DeleteRestore/>
        </Audit>
      </p:CustomData>
    </p:PolicyItem>
    <p:PolicyItem featureId="Microsoft.Office.RecordsManagement.PolicyFeatures.PolicyLabel" staticId="0x010100507827A4586F464E884FFA9DB449030E|1923528498" UniqueId="2e1db2e3-84c5-4c11-9f6e-b0c2f476063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justification>Left</justification>
            <fontsize>9</fontsize>
          </properties>
          <segment type="literal">Title: </segment>
          <segment type="metadata">Title</segment>
          <segment type="literal">\nDocument ID: </segment>
          <segment type="metadata">_dlc_DocId</segment>
        </label>
      </p:CustomData>
    </p:PolicyItem>
    <p:PolicyItem featureId="Microsoft.Office.RecordsManagement.PolicyFeatures.Expiration" staticId="0x010100507827A4586F464E884FFA9DB449030E|2134896275" UniqueId="e2ccd74b-1eb2-46fc-af8f-c88fdb84cd6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Committee_x0020_Date1</property>
                  <propertyId>eec15f76-ca36-477b-b156-abe723939b2d</propertyId>
                  <period>months</period>
                </formula>
                <action type="action" id="Microsoft.Office.RecordsManagement.PolicyFeatures.Expiration.Action.Record"/>
              </data>
            </stages>
          </Schedule>
        </Schedules>
      </p:CustomData>
    </p:PolicyItem>
  </p:PolicyItems>
</p:Policy>
</file>

<file path=customXml/itemProps1.xml><?xml version="1.0" encoding="utf-8"?>
<ds:datastoreItem xmlns:ds="http://schemas.openxmlformats.org/officeDocument/2006/customXml" ds:itemID="{A24EBE73-F17B-4811-A57A-AF834C2BDB8A}">
  <ds:schemaRefs>
    <ds:schemaRef ds:uri="http://schemas.microsoft.com/sharepoint/v3/contenttype/forms"/>
  </ds:schemaRefs>
</ds:datastoreItem>
</file>

<file path=customXml/itemProps2.xml><?xml version="1.0" encoding="utf-8"?>
<ds:datastoreItem xmlns:ds="http://schemas.openxmlformats.org/officeDocument/2006/customXml" ds:itemID="{EE5A4F10-ED7C-4E6F-8E55-AA83FAC1B6FA}">
  <ds:schemaRefs>
    <ds:schemaRef ds:uri="b421179f-677e-43ef-be28-16dc3f372630"/>
    <ds:schemaRef ds:uri="http://purl.org/dc/terms/"/>
    <ds:schemaRef ds:uri="http://schemas.microsoft.com/office/2006/documentManagement/types"/>
    <ds:schemaRef ds:uri="14d14568-dcc1-4916-a534-c8be942f3dec"/>
    <ds:schemaRef ds:uri="2ed18269-c593-462a-b485-298f055381a3"/>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A16CD67-2D12-4440-B695-BB9077CEAFE0}">
  <ds:schemaRefs>
    <ds:schemaRef ds:uri="http://schemas.openxmlformats.org/officeDocument/2006/bibliography"/>
  </ds:schemaRefs>
</ds:datastoreItem>
</file>

<file path=customXml/itemProps4.xml><?xml version="1.0" encoding="utf-8"?>
<ds:datastoreItem xmlns:ds="http://schemas.openxmlformats.org/officeDocument/2006/customXml" ds:itemID="{2250ADDB-3477-4DEC-A78E-785A40C09B4C}">
  <ds:schemaRefs>
    <ds:schemaRef ds:uri="http://schemas.microsoft.com/sharepoint/events"/>
  </ds:schemaRefs>
</ds:datastoreItem>
</file>

<file path=customXml/itemProps5.xml><?xml version="1.0" encoding="utf-8"?>
<ds:datastoreItem xmlns:ds="http://schemas.openxmlformats.org/officeDocument/2006/customXml" ds:itemID="{574372C5-B71A-4166-937E-A70074BA9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d14568-dcc1-4916-a534-c8be942f3dec"/>
    <ds:schemaRef ds:uri="2ed18269-c593-462a-b485-298f055381a3"/>
    <ds:schemaRef ds:uri="b421179f-677e-43ef-be28-16dc3f372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7D9F8C-C016-40FE-B9B4-150E549F7FFE}">
  <ds:schemaRefs>
    <ds:schemaRef ds:uri="Microsoft.SharePoint.Taxonomy.ContentTypeSync"/>
  </ds:schemaRefs>
</ds:datastoreItem>
</file>

<file path=customXml/itemProps7.xml><?xml version="1.0" encoding="utf-8"?>
<ds:datastoreItem xmlns:ds="http://schemas.openxmlformats.org/officeDocument/2006/customXml" ds:itemID="{44BDE489-109E-4AA6-8A22-265026ECDE5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2227</TotalTime>
  <Pages>15</Pages>
  <Words>3512</Words>
  <Characters>20043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H &amp; S Placements guidance May 2010 ApprovedCompleteDocument</vt:lpstr>
    </vt:vector>
  </TitlesOfParts>
  <Company>University of Huddersfield</Company>
  <LinksUpToDate>false</LinksUpToDate>
  <CharactersWithSpaces>23508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Student placements</dc:title>
  <dc:subject/>
  <dc:creator>vcapgw</dc:creator>
  <keywords/>
  <dc:description/>
  <lastModifiedBy>Gary Wood</lastModifiedBy>
  <revision>41</revision>
  <lastPrinted>2019-07-18T10:07:00.0000000Z</lastPrinted>
  <dcterms:created xsi:type="dcterms:W3CDTF">2019-06-26T23:00:00.0000000Z</dcterms:created>
  <dcterms:modified xsi:type="dcterms:W3CDTF">2023-06-19T10:01:18.3730000Z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0x010100507827A4586F464E884FFA9DB449030E|2134896275</vt:lpwstr>
  </property>
  <property fmtid="{D5CDD505-2E9C-101B-9397-08002B2CF9AE}" pid="3" name="ContentTypeId">
    <vt:lpwstr>0x010100507827A4586F464E884FFA9DB449030E010007B8915696496042BE8F73A8AD072025</vt:lpwstr>
  </property>
  <property fmtid="{D5CDD505-2E9C-101B-9397-08002B2CF9AE}" pid="4" name="ItemRetentionFormula">
    <vt:lpwstr>&lt;formula id="Microsoft.Office.RecordsManagement.PolicyFeatures.Expiration.Formula.BuiltIn"&gt;&lt;number&gt;18&lt;/number&gt;&lt;property&gt;Committee_x005f_x0020_Date1&lt;/property&gt;&lt;propertyId&gt;eec15f76-ca36-477b-b156-abe723939b2d&lt;/propertyId&gt;&lt;period&gt;months&lt;/period&gt;&lt;/formula&gt;</vt:lpwstr>
  </property>
  <property fmtid="{D5CDD505-2E9C-101B-9397-08002B2CF9AE}" pid="5" name="School/Service">
    <vt:lpwstr>
    </vt:lpwstr>
  </property>
  <property fmtid="{D5CDD505-2E9C-101B-9397-08002B2CF9AE}" pid="6" name="University Committees">
    <vt:lpwstr>42;#Managed Work Placement Forum|9b124005-7a50-4864-839b-205e34a73fe7</vt:lpwstr>
  </property>
  <property fmtid="{D5CDD505-2E9C-101B-9397-08002B2CF9AE}" pid="7" name="_dlc_DocIdItemGuid">
    <vt:lpwstr>d640c2a0-b9a2-4d06-8ca8-469f9e447079</vt:lpwstr>
  </property>
</Properties>
</file>