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3BB8" w14:textId="153A8ACB" w:rsidR="00CA4671" w:rsidRDefault="00B7388C">
      <w:r>
        <w:rPr>
          <w:noProof/>
        </w:rPr>
        <w:pict w14:anchorId="1B7ECA02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326.05pt;margin-top:433.75pt;width:198.45pt;height:17pt;z-index:251756544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c5e0b3 [1305]" strokeweight="1pt">
            <v:textbox style="mso-next-textbox:#_x0000_s1083" inset=".5mm,0,.5mm,0">
              <w:txbxContent>
                <w:p w14:paraId="1289BF36" w14:textId="6B6167EA" w:rsidR="00626CF4" w:rsidRPr="00663D22" w:rsidRDefault="00B7388C" w:rsidP="00626CF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626CF4" w:rsidRPr="00663D22">
                    <w:rPr>
                      <w:b/>
                      <w:bCs/>
                      <w:sz w:val="16"/>
                      <w:szCs w:val="16"/>
                    </w:rPr>
                    <w:t>S2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local arrangements </w:t>
                  </w:r>
                  <w:r w:rsidR="00626CF4" w:rsidRPr="00663D22">
                    <w:rPr>
                      <w:b/>
                      <w:bCs/>
                      <w:sz w:val="16"/>
                      <w:szCs w:val="16"/>
                    </w:rPr>
                    <w:t>‘checked out’ of Wisdom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624B96B3">
          <v:shape id="_x0000_s1118" type="#_x0000_t202" style="position:absolute;margin-left:311.85pt;margin-top:198.45pt;width:226.75pt;height:36.85pt;z-index:25179033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c5e0b3 [1305]" strokeweight="1pt">
            <v:textbox inset="1mm,0,1mm,0">
              <w:txbxContent>
                <w:p w14:paraId="02FCB193" w14:textId="77777777" w:rsidR="00B7388C" w:rsidRPr="00F956E2" w:rsidRDefault="00B7388C" w:rsidP="00B7388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Areas of AS2 teaching, research, administrative and/or technical activities have Covid risk management arrangements over-and-above those detailed in the over-arching risk assessment 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624B96B3">
          <v:shape id="_x0000_s1117" type="#_x0000_t202" style="position:absolute;margin-left:56.7pt;margin-top:198.45pt;width:170.1pt;height:36.85pt;z-index:251789312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bdd6ee [1304]" strokeweight="1pt">
            <v:textbox style="mso-next-textbox:#_x0000_s1117" inset="1mm,0,1mm,0">
              <w:txbxContent>
                <w:p w14:paraId="74D74EF3" w14:textId="77777777" w:rsidR="00B7388C" w:rsidRPr="00F956E2" w:rsidRDefault="00B7388C" w:rsidP="00B7388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Content adequately covers AS1 delivery of teaching and research, administrative and technical activities supporting these </w:t>
                  </w:r>
                </w:p>
              </w:txbxContent>
            </v:textbox>
            <w10:wrap type="square" anchorx="margin" anchory="margin"/>
          </v:shape>
        </w:pict>
      </w:r>
      <w:r w:rsidR="00163CFE">
        <w:rPr>
          <w:noProof/>
        </w:rPr>
        <w:pict w14:anchorId="11AD9616">
          <v:shape id="_x0000_s1093" type="#_x0000_t202" style="position:absolute;margin-left:113.4pt;margin-top:635.05pt;width:340.15pt;height:17pt;z-index:251766784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32BBB6D2" w14:textId="2C1B2382" w:rsidR="008746FA" w:rsidRPr="00CE2D4E" w:rsidRDefault="00B7388C" w:rsidP="00874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8746FA" w:rsidRPr="00CE2D4E">
                    <w:rPr>
                      <w:b/>
                      <w:bCs/>
                      <w:sz w:val="16"/>
                      <w:szCs w:val="16"/>
                    </w:rPr>
                    <w:t xml:space="preserve">S1 and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8746FA" w:rsidRPr="00CE2D4E">
                    <w:rPr>
                      <w:b/>
                      <w:bCs/>
                      <w:sz w:val="16"/>
                      <w:szCs w:val="16"/>
                    </w:rPr>
                    <w:t xml:space="preserve">S2 </w:t>
                  </w:r>
                  <w:r w:rsidR="008746FA">
                    <w:rPr>
                      <w:b/>
                      <w:bCs/>
                      <w:sz w:val="16"/>
                      <w:szCs w:val="16"/>
                    </w:rPr>
                    <w:t>insert updated over-arching risk assessment into local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arrangements document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xbxContent>
            </v:textbox>
            <w10:wrap type="square" anchorx="margin" anchory="margin"/>
          </v:shape>
        </w:pict>
      </w:r>
      <w:r w:rsidR="00105EAC">
        <w:rPr>
          <w:noProof/>
        </w:rPr>
        <w:pict w14:anchorId="11AD9616">
          <v:shape id="_x0000_s1115" type="#_x0000_t202" style="position:absolute;margin-left:85.05pt;margin-top:90.7pt;width:396.85pt;height:17pt;z-index:25178726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7701C368" w14:textId="2CA916F8" w:rsidR="00F65340" w:rsidRPr="005B3B95" w:rsidRDefault="00105EAC" w:rsidP="00F6534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L</w:t>
                  </w:r>
                  <w:r w:rsidR="00F65340" w:rsidRPr="005B3B95">
                    <w:rPr>
                      <w:b/>
                      <w:bCs/>
                      <w:sz w:val="16"/>
                      <w:szCs w:val="16"/>
                    </w:rPr>
                    <w:t xml:space="preserve">oad up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‘Local Covid arrangements’ </w:t>
                  </w:r>
                  <w:r w:rsidR="00F65340" w:rsidRPr="005B3B95">
                    <w:rPr>
                      <w:b/>
                      <w:bCs/>
                      <w:sz w:val="16"/>
                      <w:szCs w:val="16"/>
                    </w:rPr>
                    <w:t>to the ‘Risk assessment’ folder of its ‘Covid-19’ area of Wisdom (version 1.00)</w:t>
                  </w:r>
                </w:p>
              </w:txbxContent>
            </v:textbox>
            <w10:wrap type="square" anchorx="margin" anchory="margin"/>
          </v:shape>
        </w:pict>
      </w:r>
      <w:r w:rsidR="00105EAC">
        <w:rPr>
          <w:noProof/>
        </w:rPr>
        <w:pict w14:anchorId="11AD9616">
          <v:shape id="_x0000_s1040" type="#_x0000_t202" style="position:absolute;margin-left:141.75pt;margin-top:62.35pt;width:283.45pt;height:17pt;z-index:25169817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38C1D7F9" w14:textId="589B01BD" w:rsidR="00E915BD" w:rsidRPr="005B3B95" w:rsidRDefault="00E915BD" w:rsidP="00E915B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B3B95">
                    <w:rPr>
                      <w:b/>
                      <w:bCs/>
                      <w:sz w:val="16"/>
                      <w:szCs w:val="16"/>
                    </w:rPr>
                    <w:t>Adopt its version of the risk assessment and</w:t>
                  </w:r>
                  <w:r w:rsidR="00105EAC">
                    <w:rPr>
                      <w:b/>
                      <w:bCs/>
                      <w:sz w:val="16"/>
                      <w:szCs w:val="16"/>
                    </w:rPr>
                    <w:t xml:space="preserve"> title ‘Local Covid arrangements’</w:t>
                  </w:r>
                </w:p>
              </w:txbxContent>
            </v:textbox>
            <w10:wrap type="square" anchorx="margin" anchory="margin"/>
          </v:shape>
        </w:pict>
      </w:r>
      <w:r w:rsidR="00F65340">
        <w:rPr>
          <w:noProof/>
        </w:rPr>
        <w:pict w14:anchorId="7A5BB8E7">
          <v:line id="_x0000_s1116" style="position:absolute;z-index:251788288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283.5pt,39.7pt" to="283.5pt,62.4pt" strokecolor="windowText" strokeweight="1pt">
            <v:stroke endarrow="block" joinstyle="miter"/>
            <w10:wrap anchorx="margin" anchory="margin"/>
          </v:line>
        </w:pict>
      </w:r>
      <w:r w:rsidR="00F65340">
        <w:rPr>
          <w:noProof/>
        </w:rPr>
        <w:pict w14:anchorId="6D657958">
          <v:line id="Straight Connector 20" o:spid="_x0000_s1036" style="position:absolute;z-index:251692032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425.25pt,8.5pt" to="425.25pt,31.2pt" strokecolor="windowText" strokeweight="1pt">
            <v:stroke endarrow="block" joinstyle="miter"/>
            <w10:wrap anchorx="margin" anchory="margin"/>
          </v:line>
        </w:pict>
      </w:r>
      <w:r w:rsidR="00F65340">
        <w:rPr>
          <w:noProof/>
        </w:rPr>
        <w:pict w14:anchorId="298CCE4E">
          <v:line id="Straight Connector 21" o:spid="_x0000_s1038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margin;mso-height-relative:margin" from="198.45pt,39.7pt" to="368.55pt,39.7pt" strokecolor="windowText" strokeweight="1pt">
            <v:stroke joinstyle="miter"/>
            <w10:wrap anchorx="margin"/>
          </v:line>
        </w:pict>
      </w:r>
      <w:r w:rsidR="00F65340">
        <w:rPr>
          <w:noProof/>
        </w:rPr>
        <w:pict w14:anchorId="4CC963C8">
          <v:line id="Straight Connector 17" o:spid="_x0000_s1037" style="position:absolute;z-index:251688960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141.75pt,8.5pt" to="141.75pt,31.2pt" strokecolor="windowText" strokeweight="1pt">
            <v:stroke endarrow="block" joinstyle="miter"/>
            <w10:wrap anchorx="margin" anchory="margin"/>
          </v:line>
        </w:pict>
      </w:r>
      <w:r w:rsidR="00F65340">
        <w:rPr>
          <w:noProof/>
        </w:rPr>
        <w:pict w14:anchorId="62561691">
          <v:line id="_x0000_s1114" style="position:absolute;z-index:251786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82.75pt,8.5pt" to="425.25pt,8.5pt" strokecolor="black [3213]" strokeweight="1pt">
            <v:stroke joinstyle="miter"/>
            <w10:wrap anchorx="margin" anchory="margin"/>
          </v:line>
        </w:pict>
      </w:r>
      <w:r w:rsidR="00F65340">
        <w:rPr>
          <w:noProof/>
        </w:rPr>
        <w:pict w14:anchorId="62561691">
          <v:line id="Straight Connector 7" o:spid="_x0000_s1113" style="position:absolute;z-index:251785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141.75pt,8.5pt" to="184.25pt,8.5pt" strokecolor="black [3213]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3" style="position:absolute;z-index:251776000;visibility:visible;mso-wrap-style:square;mso-width-percent:0;mso-wrap-distance-left:9pt;mso-wrap-distance-top:0;mso-wrap-distance-right:9pt;mso-wrap-distance-bottom:0;mso-position-horizontal-relative:margin;mso-position-vertical:absolute;mso-position-vertical-relative:margin;mso-width-percent:0;mso-width-relative:margin;mso-height-relative:margin" from="481.95pt,754.1pt" to="481.95pt,773.9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2" style="position:absolute;z-index:251774976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481.95pt,684.65pt" to="481.95pt,717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34D2E099">
          <v:shape id="_x0000_s1097" type="#_x0000_t202" style="position:absolute;margin-left:425.25pt;margin-top:717.25pt;width:113.4pt;height:36.85pt;z-index:251770880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97" inset="1mm,0,1mm,0">
              <w:txbxContent>
                <w:p w14:paraId="0602C9B4" w14:textId="2D29FB83" w:rsidR="00715611" w:rsidRPr="00663D22" w:rsidRDefault="00715611" w:rsidP="0071561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L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ocal Covid risk management arrangement appendices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UNCHA</w:t>
                  </w:r>
                  <w:r w:rsidR="00E55463"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GED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624B96B3">
          <v:shape id="_x0000_s1069" type="#_x0000_t202" style="position:absolute;margin-left:326.05pt;margin-top:382.75pt;width:198.45pt;height:36.85pt;z-index:251742208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fillcolor="#c5e0b3 [1305]" strokeweight="1pt">
            <v:textbox style="mso-next-textbox:#_x0000_s1069" inset="1mm,0,1mm,0">
              <w:txbxContent>
                <w:p w14:paraId="719FEB67" w14:textId="6F041A2B" w:rsidR="0015104E" w:rsidRPr="00663D22" w:rsidRDefault="0015104E" w:rsidP="001510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Further areas of </w:t>
                  </w:r>
                  <w:r w:rsidR="00B7388C"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S2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activity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 have Covid risk management arrangements over-and-above those detailed in the over-arching risk assessment 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81" type="#_x0000_t202" style="position:absolute;margin-left:56.7pt;margin-top:391.25pt;width:170.1pt;height:17pt;z-index:25175449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bdd6ee [1304]" strokeweight="1pt">
            <v:textbox style="mso-next-textbox:#_x0000_s1081" inset=".5mm,0,.5mm,0">
              <w:txbxContent>
                <w:p w14:paraId="28D7F5EE" w14:textId="042FDE2E" w:rsidR="009B6A6F" w:rsidRPr="00663D22" w:rsidRDefault="00B7388C" w:rsidP="009B6A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9B6A6F" w:rsidRPr="00663D22">
                    <w:rPr>
                      <w:b/>
                      <w:bCs/>
                      <w:sz w:val="16"/>
                      <w:szCs w:val="16"/>
                    </w:rPr>
                    <w:t>S1 activities – content continues to apply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101" style="position:absolute;z-index:251773952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368.55pt,684.65pt" to="368.55pt,717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108" style="position:absolute;z-index:251781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684.65pt" to="141.75pt,717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7ECA02">
          <v:shape id="_x0000_s1111" type="#_x0000_t202" style="position:absolute;margin-left:56.7pt;margin-top:768.3pt;width:170.1pt;height:28.35pt;z-index:251784192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style="mso-next-textbox:#_x0000_s1111" inset="1mm,0,1mm,0">
              <w:txbxContent>
                <w:p w14:paraId="7DB4CE5A" w14:textId="080ACB71" w:rsidR="00DA2B6F" w:rsidRPr="00CE2D4E" w:rsidRDefault="00B7388C" w:rsidP="00DA2B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DA2B6F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major change (version </w:t>
                  </w:r>
                  <w:r w:rsidR="00DA2B6F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 xml:space="preserve">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110" style="position:absolute;z-index:25178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754.1pt" to="141.75pt,768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34D2E099">
          <v:shape id="_x0000_s1109" type="#_x0000_t202" style="position:absolute;margin-left:99.25pt;margin-top:717.25pt;width:85.05pt;height:36.85pt;z-index:25178214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style="mso-next-textbox:#_x0000_s1109" inset="1mm,0,1mm,0">
              <w:txbxContent>
                <w:p w14:paraId="2B1E3201" w14:textId="77777777" w:rsidR="00DA2B6F" w:rsidRPr="00663D22" w:rsidRDefault="00DA2B6F" w:rsidP="00DA2B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General application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summary table UPDATED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F4442C">
          <v:line id="_x0000_s1107" style="position:absolute;z-index:251780096;visibility:visible;mso-wrap-style:square;mso-height-percent:0;mso-wrap-distance-left:9pt;mso-wrap-distance-top:0;mso-wrap-distance-right:9pt;mso-wrap-distance-bottom:0;mso-position-horizontal-relative:margin;mso-position-vertical-relative:margin;mso-height-percent:0;mso-width-relative:margin;mso-height-relative:margin" from="141.75pt,684.65pt" to="240.95pt,684.6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6" style="position:absolute;z-index:251779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773.95pt" to="425.25pt,788.1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F4442C">
          <v:line id="_x0000_s1105" style="position:absolute;z-index:251778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68.55pt,773.95pt" to="481.95pt,773.9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4" style="position:absolute;z-index:251777024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368.55pt,754.1pt" to="368.55pt,773.9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F4442C">
          <v:line id="_x0000_s1100" style="position:absolute;z-index:251772928;visibility:visible;mso-wrap-style:square;mso-height-percent:0;mso-wrap-distance-left:9pt;mso-wrap-distance-top:0;mso-wrap-distance-right:9pt;mso-wrap-distance-bottom:0;mso-position-horizontal-relative:margin;mso-position-vertical-relative:margin;mso-height-percent:0;mso-width-relative:margin;mso-height-relative:margin" from="326.05pt,684.65pt" to="481.95pt,684.6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7ECA02">
          <v:shape id="_x0000_s1099" type="#_x0000_t202" style="position:absolute;margin-left:340.2pt;margin-top:788.15pt;width:170.1pt;height:28.35pt;z-index:25177190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inset="1mm,0,1mm,0">
              <w:txbxContent>
                <w:p w14:paraId="577B7FC6" w14:textId="15F9245C" w:rsidR="00C40AF1" w:rsidRPr="00CE2D4E" w:rsidRDefault="00B7388C" w:rsidP="00C40AF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C40AF1" w:rsidRPr="00CE2D4E">
                    <w:rPr>
                      <w:b/>
                      <w:bCs/>
                      <w:sz w:val="16"/>
                      <w:szCs w:val="16"/>
                    </w:rPr>
                    <w:t xml:space="preserve">S2 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C40AF1" w:rsidRPr="00CE2D4E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major change (version </w:t>
                  </w:r>
                  <w:r w:rsidR="00C40AF1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="00C40AF1" w:rsidRPr="00CE2D4E">
                    <w:rPr>
                      <w:b/>
                      <w:bCs/>
                      <w:sz w:val="16"/>
                      <w:szCs w:val="16"/>
                    </w:rPr>
                    <w:t xml:space="preserve">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1AD9616">
          <v:shape id="_x0000_s1095" type="#_x0000_t202" style="position:absolute;margin-left:241pt;margin-top:666.25pt;width:85.05pt;height:36.85pt;z-index:251768832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32E72EE2" w14:textId="5E4E642A" w:rsidR="008746FA" w:rsidRPr="00CE2D4E" w:rsidRDefault="008746FA" w:rsidP="00874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Content of over-arching risk assessment reviewed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96" type="#_x0000_t202" style="position:absolute;margin-left:326.05pt;margin-top:717.25pt;width:85.05pt;height:36.85pt;z-index:251769856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96" inset="1mm,0,1mm,0">
              <w:txbxContent>
                <w:p w14:paraId="6DE85B48" w14:textId="2B16ABE3" w:rsidR="00715611" w:rsidRPr="00663D22" w:rsidRDefault="00715611" w:rsidP="0071561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General application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summary table UPDATED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094" style="position:absolute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652.05pt" to="283.5pt,666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1AD9616">
          <v:shape id="_x0000_s1091" type="#_x0000_t202" style="position:absolute;margin-left:141.75pt;margin-top:603.85pt;width:283.45pt;height:17pt;z-index:25176473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02038197" w14:textId="4FE98A3B" w:rsidR="00733F2D" w:rsidRPr="00CE2D4E" w:rsidRDefault="00B7388C" w:rsidP="00733F2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733F2D" w:rsidRPr="00CE2D4E">
                    <w:rPr>
                      <w:b/>
                      <w:bCs/>
                      <w:sz w:val="16"/>
                      <w:szCs w:val="16"/>
                    </w:rPr>
                    <w:t xml:space="preserve">S1 and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733F2D" w:rsidRPr="00CE2D4E">
                    <w:rPr>
                      <w:b/>
                      <w:bCs/>
                      <w:sz w:val="16"/>
                      <w:szCs w:val="16"/>
                    </w:rPr>
                    <w:t>S2 ‘check out’</w:t>
                  </w:r>
                  <w:r w:rsidR="00CE2D4E">
                    <w:rPr>
                      <w:b/>
                      <w:bCs/>
                      <w:sz w:val="16"/>
                      <w:szCs w:val="16"/>
                    </w:rPr>
                    <w:t xml:space="preserve"> of Wisdom</w:t>
                  </w:r>
                  <w:r w:rsidR="00733F2D" w:rsidRPr="00CE2D4E">
                    <w:rPr>
                      <w:b/>
                      <w:bCs/>
                      <w:sz w:val="16"/>
                      <w:szCs w:val="16"/>
                    </w:rPr>
                    <w:t xml:space="preserve"> current versions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of local arrangements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292E900">
          <v:shape id="_x0000_s1089" type="#_x0000_t202" style="position:absolute;margin-left:155.95pt;margin-top:572.65pt;width:255.1pt;height:17pt;z-index:25176268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69998BEC" w14:textId="098B8EEF" w:rsidR="00B15ED8" w:rsidRPr="00CE2D4E" w:rsidRDefault="00B15ED8" w:rsidP="00B15E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E2D4E">
                    <w:rPr>
                      <w:b/>
                      <w:bCs/>
                      <w:sz w:val="16"/>
                      <w:szCs w:val="16"/>
                    </w:rPr>
                    <w:t>University’s over-arching Covid risk assessment – reviewed and updated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086" style="position:absolute;z-index:251759616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141.75pt,450.75pt" to="141.75pt,558.4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7ECA02">
          <v:shape id="_x0000_s1073" type="#_x0000_t202" style="position:absolute;margin-left:340.2pt;margin-top:515.95pt;width:170.1pt;height:28.35pt;z-index:25174630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inset="1mm,0,1mm,0">
              <w:txbxContent>
                <w:p w14:paraId="54D6E292" w14:textId="64708CCF" w:rsidR="0015104E" w:rsidRPr="00CE2D4E" w:rsidRDefault="00B7388C" w:rsidP="001510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15104E" w:rsidRPr="00CE2D4E">
                    <w:rPr>
                      <w:b/>
                      <w:bCs/>
                      <w:sz w:val="16"/>
                      <w:szCs w:val="16"/>
                    </w:rPr>
                    <w:t xml:space="preserve">S2 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local arrangements </w:t>
                  </w:r>
                  <w:r w:rsidR="0015104E" w:rsidRPr="00CE2D4E">
                    <w:rPr>
                      <w:b/>
                      <w:bCs/>
                      <w:sz w:val="16"/>
                      <w:szCs w:val="16"/>
                    </w:rPr>
                    <w:t xml:space="preserve">‘checked in’ to Wisdom as major change (version 3.00)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70" type="#_x0000_t202" style="position:absolute;margin-left:326.05pt;margin-top:464.95pt;width:198.45pt;height:36.85pt;z-index:251743232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70" inset="1mm,0,1mm,0">
              <w:txbxContent>
                <w:p w14:paraId="25B22C7B" w14:textId="2D48AFF4" w:rsidR="0015104E" w:rsidRPr="00CE2D4E" w:rsidRDefault="0015104E" w:rsidP="001510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E2D4E">
                    <w:rPr>
                      <w:b/>
                      <w:bCs/>
                      <w:sz w:val="16"/>
                      <w:szCs w:val="16"/>
                    </w:rPr>
                    <w:t xml:space="preserve">Additional local Covid risk management arrangements captured by </w:t>
                  </w:r>
                  <w:r w:rsidR="00F920E0" w:rsidRPr="00CE2D4E">
                    <w:rPr>
                      <w:b/>
                      <w:bCs/>
                      <w:sz w:val="16"/>
                      <w:szCs w:val="16"/>
                    </w:rPr>
                    <w:t xml:space="preserve">addition to existing or </w:t>
                  </w:r>
                  <w:r w:rsidRPr="00CE2D4E">
                    <w:rPr>
                      <w:b/>
                      <w:bCs/>
                      <w:sz w:val="16"/>
                      <w:szCs w:val="16"/>
                    </w:rPr>
                    <w:t xml:space="preserve">further appendices to </w:t>
                  </w:r>
                  <w:r w:rsidR="00B7388C"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Pr="00CE2D4E">
                    <w:rPr>
                      <w:b/>
                      <w:bCs/>
                      <w:sz w:val="16"/>
                      <w:szCs w:val="16"/>
                    </w:rPr>
                    <w:t>S2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local arrangements document</w:t>
                  </w:r>
                  <w:r w:rsidRPr="00CE2D4E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67" type="#_x0000_t202" style="position:absolute;margin-left:340.2pt;margin-top:340.2pt;width:170.1pt;height:28.35pt;z-index:251740160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67" inset="1mm,0,1mm,0">
              <w:txbxContent>
                <w:p w14:paraId="33327A16" w14:textId="0E2C49AA" w:rsidR="00401560" w:rsidRPr="00663D22" w:rsidRDefault="00B7388C" w:rsidP="0040156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401560" w:rsidRPr="00663D22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15104E" w:rsidRPr="00663D22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401560" w:rsidRPr="00663D22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major change (version 2.00)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62" type="#_x0000_t202" style="position:absolute;margin-left:439.45pt;margin-top:263.65pt;width:113.4pt;height:48.2pt;z-index:251735040;visibility:visible;mso-wrap-distance-left:9pt;mso-wrap-distance-top:3.6pt;mso-wrap-distance-right:9pt;mso-wrap-distance-bottom:3.6pt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62" inset="1mm,0,1mm,0">
              <w:txbxContent>
                <w:p w14:paraId="14ACB4FD" w14:textId="507D9631" w:rsidR="00AC6CEB" w:rsidRPr="00663D22" w:rsidRDefault="00AC6CEB" w:rsidP="00AC6CE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Additional local Covid risk management arrangements </w:t>
                  </w:r>
                  <w:r w:rsidR="006B589C" w:rsidRPr="00663D22">
                    <w:rPr>
                      <w:b/>
                      <w:bCs/>
                      <w:sz w:val="16"/>
                      <w:szCs w:val="16"/>
                    </w:rPr>
                    <w:t>captured by appendices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as part local arrangements document </w:t>
                  </w:r>
                  <w:r w:rsidR="006B589C" w:rsidRPr="00663D2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58" type="#_x0000_t202" style="position:absolute;margin-left:311.85pt;margin-top:263.65pt;width:85.05pt;height:48.2pt;z-index:251730944;visibility:visible;mso-wrap-distance-left:9pt;mso-wrap-distance-top:3.6pt;mso-wrap-distance-right:9pt;mso-wrap-distance-bottom:3.6pt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58" inset="1mm,0,1mm,0">
              <w:txbxContent>
                <w:p w14:paraId="26CF7A00" w14:textId="63890C9A" w:rsidR="008069E3" w:rsidRPr="00663D22" w:rsidRDefault="00AC6CEB" w:rsidP="008069E3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General application of over-arching risk assessment captured in summary table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78" type="#_x0000_t202" style="position:absolute;margin-left:56.7pt;margin-top:422.4pt;width:170.1pt;height:28.35pt;z-index:25175142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style="mso-next-textbox:#_x0000_s1078" inset="1mm,0,1mm,0">
              <w:txbxContent>
                <w:p w14:paraId="51DD1E82" w14:textId="1CBEE34B" w:rsidR="00BE62B1" w:rsidRPr="00663D22" w:rsidRDefault="00B7388C" w:rsidP="00BE62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minor change (version 1.0</w:t>
                  </w:r>
                  <w:r w:rsidR="002E0703" w:rsidRPr="00663D22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77" type="#_x0000_t202" style="position:absolute;margin-left:42.55pt;margin-top:360.05pt;width:198.45pt;height:17pt;z-index:251750400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fillcolor="#bdd6ee [1304]" strokeweight="1pt">
            <v:textbox style="mso-next-textbox:#_x0000_s1077" inset=".5mm,0,.5mm,0">
              <w:txbxContent>
                <w:p w14:paraId="6E88D373" w14:textId="42B4EDC4" w:rsidR="00BE62B1" w:rsidRPr="00663D22" w:rsidRDefault="00B7388C" w:rsidP="00BE62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9B6A6F" w:rsidRPr="00663D22">
                    <w:rPr>
                      <w:b/>
                      <w:bCs/>
                      <w:sz w:val="16"/>
                      <w:szCs w:val="16"/>
                    </w:rPr>
                    <w:t xml:space="preserve"> ‘checked out’ of Wisdom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75" type="#_x0000_t202" style="position:absolute;margin-left:42.55pt;margin-top:328.85pt;width:198.45pt;height:17pt;z-index:251748352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fillcolor="#bdd6ee [1304]" strokeweight="1pt">
            <v:textbox inset="1mm,0,1mm,0">
              <w:txbxContent>
                <w:p w14:paraId="544FA939" w14:textId="72FAABF4" w:rsidR="00BE62B1" w:rsidRPr="00F956E2" w:rsidRDefault="00BE62B1" w:rsidP="00BE62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Periodic review of </w:t>
                  </w:r>
                  <w:r w:rsidR="00B7388C"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 w:rsidR="00B7388C"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53" type="#_x0000_t202" style="position:absolute;margin-left:56.7pt;margin-top:289.15pt;width:170.1pt;height:25.5pt;z-index:25172582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inset="1mm,0,1mm,0">
              <w:txbxContent>
                <w:p w14:paraId="76B6BB1B" w14:textId="0C9C351C" w:rsidR="000842F1" w:rsidRPr="00F956E2" w:rsidRDefault="00B7388C" w:rsidP="000842F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BB7686" w:rsidRPr="00F956E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BB7686" w:rsidRPr="00F956E2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minor change (version 1.01)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51" type="#_x0000_t202" style="position:absolute;margin-left:42.55pt;margin-top:249.5pt;width:198.45pt;height:25.5pt;z-index:25172172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inset="1mm,0,1mm,0">
              <w:txbxContent>
                <w:p w14:paraId="63C7B823" w14:textId="68A0BF8F" w:rsidR="003553FB" w:rsidRPr="00F956E2" w:rsidRDefault="003553FB" w:rsidP="003553F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Outcome of review and application of </w:t>
                  </w:r>
                  <w:r w:rsidR="000842F1" w:rsidRPr="00F956E2">
                    <w:rPr>
                      <w:b/>
                      <w:bCs/>
                      <w:sz w:val="16"/>
                      <w:szCs w:val="16"/>
                    </w:rPr>
                    <w:t>over-arching risk assessment captured in summary table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1443991">
          <v:shape id="_x0000_s1044" type="#_x0000_t202" style="position:absolute;margin-left:155.95pt;margin-top:153.1pt;width:255.1pt;height:17pt;z-index:25170636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4B51A916" w14:textId="149CE733" w:rsidR="009544A0" w:rsidRPr="005B3B95" w:rsidRDefault="009544A0" w:rsidP="009544A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B3B95">
                    <w:rPr>
                      <w:b/>
                      <w:bCs/>
                      <w:sz w:val="16"/>
                      <w:szCs w:val="16"/>
                    </w:rPr>
                    <w:t xml:space="preserve">Content of university’s over-arching Covid </w:t>
                  </w:r>
                  <w:r w:rsidR="006256E5" w:rsidRPr="005B3B95">
                    <w:rPr>
                      <w:b/>
                      <w:bCs/>
                      <w:sz w:val="16"/>
                      <w:szCs w:val="16"/>
                    </w:rPr>
                    <w:t>r</w:t>
                  </w:r>
                  <w:r w:rsidRPr="005B3B95">
                    <w:rPr>
                      <w:b/>
                      <w:bCs/>
                      <w:sz w:val="16"/>
                      <w:szCs w:val="16"/>
                    </w:rPr>
                    <w:t xml:space="preserve">isk assessment reviewed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06A005BA">
          <v:shape id="_x0000_s1042" type="#_x0000_t202" style="position:absolute;margin-left:170.1pt;margin-top:121.9pt;width:226.75pt;height:17pt;z-index:251702272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28CE09F7" w14:textId="2559C9A3" w:rsidR="000D2046" w:rsidRPr="005B3B95" w:rsidRDefault="000D2046" w:rsidP="000D204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B3B95">
                    <w:rPr>
                      <w:b/>
                      <w:bCs/>
                      <w:sz w:val="16"/>
                      <w:szCs w:val="16"/>
                    </w:rPr>
                    <w:t>Version 1.00 of</w:t>
                  </w:r>
                  <w:r w:rsidR="00105EAC">
                    <w:rPr>
                      <w:b/>
                      <w:bCs/>
                      <w:sz w:val="16"/>
                      <w:szCs w:val="16"/>
                    </w:rPr>
                    <w:t xml:space="preserve"> arrangements</w:t>
                  </w:r>
                  <w:r w:rsidRPr="005B3B95">
                    <w:rPr>
                      <w:b/>
                      <w:bCs/>
                      <w:sz w:val="16"/>
                      <w:szCs w:val="16"/>
                    </w:rPr>
                    <w:t xml:space="preserve"> ‘checked out’ of Wisdom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A87B487">
          <v:shape id="_x0000_s1034" type="#_x0000_t202" style="position:absolute;margin-left:85.05pt;margin-top:31.2pt;width:113.4pt;height:17pt;z-index:251678720;visibility:visible;mso-wrap-style:square;mso-width-percent:0;mso-wrap-distance-left:9pt;mso-wrap-distance-top:3.6pt;mso-wrap-distance-right:9pt;mso-wrap-distance-bottom:3.6pt;mso-position-horizontal-relative:margin;mso-position-vertical:absolute;mso-position-vertical-relative:margin;mso-width-percent:0;mso-width-relative:margin;mso-height-relative:margin;v-text-anchor:middle" fillcolor="#bdd6ee [1304]" strokeweight="1pt">
            <v:textbox inset="1mm,0,1mm,0">
              <w:txbxContent>
                <w:p w14:paraId="31160E62" w14:textId="6B010B2A" w:rsidR="00631DCC" w:rsidRPr="005B3B95" w:rsidRDefault="00C84650" w:rsidP="00631DC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Academic school</w:t>
                  </w:r>
                  <w:r w:rsidR="00BB7686" w:rsidRPr="005B3B9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631DCC" w:rsidRPr="005B3B95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BB7686" w:rsidRPr="005B3B95">
                    <w:rPr>
                      <w:b/>
                      <w:bCs/>
                      <w:sz w:val="16"/>
                      <w:szCs w:val="16"/>
                    </w:rPr>
                    <w:t xml:space="preserve"> (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AS</w:t>
                  </w:r>
                  <w:r w:rsidR="00BB7686" w:rsidRPr="005B3B95">
                    <w:rPr>
                      <w:b/>
                      <w:bCs/>
                      <w:sz w:val="16"/>
                      <w:szCs w:val="16"/>
                    </w:rPr>
                    <w:t>1)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E7F0881">
          <v:shape id="_x0000_s1035" type="#_x0000_t202" style="position:absolute;margin-left:368.55pt;margin-top:31.2pt;width:113.4pt;height:17pt;z-index:251686912;visibility:visible;mso-wrap-style:square;mso-width-percent:0;mso-wrap-distance-left:9pt;mso-wrap-distance-top:3.6pt;mso-wrap-distance-right:9pt;mso-wrap-distance-bottom:3.6pt;mso-position-horizontal-relative:margin;mso-position-vertical:absolute;mso-position-vertical-relative:margin;mso-width-percent:0;mso-width-relative:margin;mso-height-relative:margin;v-text-anchor:middle" fillcolor="#c5e0b3 [1305]" strokeweight="1pt">
            <v:textbox inset="1mm,0,1mm,0">
              <w:txbxContent>
                <w:p w14:paraId="4204DE86" w14:textId="3D189E3D" w:rsidR="00631DCC" w:rsidRPr="005B3B95" w:rsidRDefault="00C84650" w:rsidP="00631DC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Academic school</w:t>
                  </w:r>
                  <w:r w:rsidR="00573C17" w:rsidRPr="005B3B95">
                    <w:rPr>
                      <w:b/>
                      <w:bCs/>
                      <w:sz w:val="16"/>
                      <w:szCs w:val="16"/>
                    </w:rPr>
                    <w:t xml:space="preserve"> 2 (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="00573C17" w:rsidRPr="005B3B95">
                    <w:rPr>
                      <w:b/>
                      <w:bCs/>
                      <w:sz w:val="16"/>
                      <w:szCs w:val="16"/>
                    </w:rPr>
                    <w:t>S2)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292E900">
          <v:shape id="Text Box 2" o:spid="_x0000_s1029" type="#_x0000_t202" style="position:absolute;margin-left:184.3pt;margin-top:0;width:198.45pt;height:17pt;z-index:25166540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69710CB0" w14:textId="41513858" w:rsidR="008E3639" w:rsidRPr="00B07C57" w:rsidRDefault="008E3639" w:rsidP="008E363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7C57">
                    <w:rPr>
                      <w:b/>
                      <w:bCs/>
                      <w:sz w:val="16"/>
                      <w:szCs w:val="16"/>
                    </w:rPr>
                    <w:t>University’s over-arching Covid risk assessment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092" style="position:absolute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620.85pt" to="283.5pt,63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90" style="position:absolute;z-index:251763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589.7pt" to="283.5pt,603.8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88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558.5pt" to="283.5pt,572.6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F4442C">
          <v:line id="_x0000_s1087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41.75pt,558.5pt" to="425.2pt,558.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085" style="position:absolute;z-index:251758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544.3pt" to="425.25pt,558.4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084" style="position:absolute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501.8pt" to="425.25pt,515.9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72" style="position:absolute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450.75pt" to="425.25pt,464.9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71" style="position:absolute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419.6pt" to="425.25pt,433.7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68" style="position:absolute;z-index:251741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368.55pt" to="425.25pt,382.7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66" style="position:absolute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326.05pt" to="425.25pt,340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_x0000_s1064" style="position:absolute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96.15pt,311.85pt" to="496.15pt,326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551DC343">
          <v:line id="_x0000_s1063" style="position:absolute;z-index:251736064;visibility:visible;mso-wrap-style:square;mso-width-percent:0;mso-wrap-distance-left:9pt;mso-wrap-distance-top:0;mso-wrap-distance-right:9pt;mso-wrap-distance-bottom:0;mso-position-horizontal-relative:margin;mso-position-vertical:absolute;mso-position-vertical-relative:margin;mso-width-percent:0;mso-width-relative:margin;mso-height-relative:margin" from="354.4pt,311.85pt" to="354.4pt,326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551DC343">
          <v:line id="_x0000_s1059" style="position:absolute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96.15pt,249.5pt" to="496.15pt,263.6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_x0000_s1060" style="position:absolute;z-index:251732992;visibility:visible;mso-wrap-style:square;mso-width-percent:0;mso-wrap-distance-left:9pt;mso-wrap-distance-top:0;mso-wrap-distance-right:9pt;mso-wrap-distance-bottom:0;mso-position-horizontal-relative:margin;mso-position-vertical:absolute;mso-position-vertical-relative:margin;mso-width-percent:0;mso-width-relative:margin;mso-height-relative:margin" from="354.4pt,249.5pt" to="354.4pt,263.6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_x0000_s1057" style="position:absolute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235.3pt" to="425.25pt,249.4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3D9CAB2">
          <v:line id="_x0000_s1082" style="position:absolute;z-index:251755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408.25pt" to="141.75pt,422.4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80" style="position:absolute;z-index:251753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45.85pt" to="141.75pt,5in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79" style="position:absolute;z-index:251752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77.05pt" to="141.75pt,391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76" style="position:absolute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14.7pt" to="141.75pt,328.8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74" style="position:absolute;z-index:251747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275pt" to="141.75pt,289.1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Straight Connector 37" o:spid="_x0000_s1052" style="position:absolute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297.7pt" to="141.75pt,311.8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E74EDC6">
          <v:line id="Straight Connector 35" o:spid="_x0000_s1050" style="position:absolute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235.3pt" to="141.75pt,249.4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35DEDE87">
          <v:line id="Straight Connector 28" o:spid="_x0000_s1045" style="position:absolute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170.1pt" to="283.5pt,184.2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27A8646E">
          <v:line id="Straight Connector 30" o:spid="_x0000_s1048" style="position:absolute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184.3pt" to="141.75pt,198.4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Straight Connector 33" o:spid="_x0000_s1047" style="position:absolute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184.3pt" to="425.25pt,198.4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6D474D61">
          <v:line id="Straight Connector 26" o:spid="_x0000_s1043" style="position:absolute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138.9pt" to="283.5pt,153.0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6719E03">
          <v:line id="Straight Connector 24" o:spid="_x0000_s1041" style="position:absolute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107.75pt" to="283.5pt,121.9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A5BB8E7">
          <v:line id="Straight Connector 22" o:spid="_x0000_s1039" style="position:absolute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76.55pt" to="283.5pt,90.7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20160098">
          <v:line id="Straight Connector 11" o:spid="_x0000_s1033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31.2pt" to="425.25pt,45.3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Straight Connector 8" o:spid="_x0000_s1032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1.2pt" to="141.75pt,45.3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F4442C">
          <v:line id="_x0000_s1065" style="position:absolute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54.4pt,326.05pt" to="496.15pt,326.0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F4442C">
          <v:line id="_x0000_s1061" style="position:absolute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54.4pt,249.5pt" to="496.15pt,249.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F4442C">
          <v:line id="Straight Connector 29" o:spid="_x0000_s104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41.75pt,184.3pt" to="425.2pt,184.3pt" strokecolor="windowText" strokeweight="1pt">
            <v:stroke joinstyle="miter"/>
            <w10:wrap anchorx="margin" anchory="margin"/>
          </v:line>
        </w:pict>
      </w:r>
    </w:p>
    <w:sectPr w:rsidR="00CA4671" w:rsidSect="005B3B9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1C6"/>
    <w:rsid w:val="000842F1"/>
    <w:rsid w:val="000D2046"/>
    <w:rsid w:val="00105EAC"/>
    <w:rsid w:val="0015104E"/>
    <w:rsid w:val="00163CFE"/>
    <w:rsid w:val="00260F5B"/>
    <w:rsid w:val="002E0703"/>
    <w:rsid w:val="003553FB"/>
    <w:rsid w:val="00401560"/>
    <w:rsid w:val="00573C17"/>
    <w:rsid w:val="005B3B95"/>
    <w:rsid w:val="006061CE"/>
    <w:rsid w:val="006256E5"/>
    <w:rsid w:val="00626CF4"/>
    <w:rsid w:val="00631DCC"/>
    <w:rsid w:val="00663D22"/>
    <w:rsid w:val="006B589C"/>
    <w:rsid w:val="00715611"/>
    <w:rsid w:val="00733F2D"/>
    <w:rsid w:val="008069E3"/>
    <w:rsid w:val="00823336"/>
    <w:rsid w:val="008746FA"/>
    <w:rsid w:val="008E3639"/>
    <w:rsid w:val="00940B9D"/>
    <w:rsid w:val="0094304C"/>
    <w:rsid w:val="009544A0"/>
    <w:rsid w:val="00986F94"/>
    <w:rsid w:val="009B6A6F"/>
    <w:rsid w:val="00A93725"/>
    <w:rsid w:val="00AC6CEB"/>
    <w:rsid w:val="00B07C57"/>
    <w:rsid w:val="00B15ED8"/>
    <w:rsid w:val="00B26BA2"/>
    <w:rsid w:val="00B7388C"/>
    <w:rsid w:val="00BB7686"/>
    <w:rsid w:val="00BE62B1"/>
    <w:rsid w:val="00C40AF1"/>
    <w:rsid w:val="00C84650"/>
    <w:rsid w:val="00CA4671"/>
    <w:rsid w:val="00CE2D4E"/>
    <w:rsid w:val="00D721C6"/>
    <w:rsid w:val="00DA2B6F"/>
    <w:rsid w:val="00DC3A6B"/>
    <w:rsid w:val="00E400D8"/>
    <w:rsid w:val="00E55463"/>
    <w:rsid w:val="00E915BD"/>
    <w:rsid w:val="00F65340"/>
    <w:rsid w:val="00F83A82"/>
    <w:rsid w:val="00F920E0"/>
    <w:rsid w:val="00F956E2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>
      <o:colormenu v:ext="edit" fillcolor="none [1304]"/>
    </o:shapedefaults>
    <o:shapelayout v:ext="edit">
      <o:idmap v:ext="edit" data="1"/>
    </o:shapelayout>
  </w:shapeDefaults>
  <w:decimalSymbol w:val="."/>
  <w:listSeparator w:val=","/>
  <w14:docId w14:val="1B7C7D48"/>
  <w15:docId w15:val="{CFEA2EF0-9CFF-4268-9FC4-2F9525D6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Local Covid arrangements flowchart - academic schools</dc:title>
  <dc:subject/>
  <dc:creator>Gary Wood</dc:creator>
  <keywords/>
  <dc:description/>
  <lastModifiedBy>Gary Wood</lastModifiedBy>
  <revision>2</revision>
  <dcterms:created xsi:type="dcterms:W3CDTF">2021-09-13T23:00:00.0000000Z</dcterms:created>
  <dcterms:modified xsi:type="dcterms:W3CDTF">2021-09-14T13:07:00.0000000Z</dcterms:modified>
</coreProperties>
</file>